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00" w:rsidRDefault="00200500" w:rsidP="00200500">
      <w:pPr>
        <w:pStyle w:val="Titel"/>
      </w:pPr>
      <w:bookmarkStart w:id="0" w:name="_Toc364931563"/>
      <w:bookmarkStart w:id="1" w:name="_GoBack"/>
      <w:bookmarkEnd w:id="1"/>
      <w:r>
        <w:t>Ordeningskader eerste graad PAV</w:t>
      </w:r>
      <w:bookmarkEnd w:id="0"/>
    </w:p>
    <w:p w:rsidR="00200500" w:rsidRPr="00C54C97" w:rsidRDefault="00200500" w:rsidP="00200500">
      <w:r w:rsidRPr="00C54C97">
        <w:t>De doelstellingen worden per domein weergegeven en telkens voorafgegaan door voorstroomdoelen. Dit zijn de veronderstelde doelstellingen die de leerlingen al bezitten, hun beginniveau. Indien leerlingen problemen ervaren met het bereiken van één of meerdere doelstellingen, is het mogelijk dat zij de voorstroomdoelen nog niet beheersen. In dit geval zullen deze e</w:t>
      </w:r>
      <w:r>
        <w:t>erst aangeleerd moeten worden. Leerlingen die hun lager onderwijs niet volledig afwerkten, hebben doorgaans niet alle voorstroomdoelen bereikt.</w:t>
      </w:r>
    </w:p>
    <w:p w:rsidR="00200500" w:rsidRDefault="00200500" w:rsidP="00200500">
      <w:r w:rsidRPr="00C54C97">
        <w:t>Indien een domein niet voorzien is van voorstroomdoelen, betekent dit dat leerlingen voor het eerst kennismaken met dit domein.</w:t>
      </w:r>
    </w:p>
    <w:p w:rsidR="00200500" w:rsidRPr="00200500" w:rsidRDefault="00200500" w:rsidP="00200500">
      <w:pPr>
        <w:pStyle w:val="Lijstalinea"/>
        <w:numPr>
          <w:ilvl w:val="0"/>
          <w:numId w:val="13"/>
        </w:numPr>
        <w:rPr>
          <w:rFonts w:asciiTheme="majorHAnsi" w:hAnsiTheme="majorHAnsi"/>
          <w:b/>
          <w:color w:val="17365D" w:themeColor="text2" w:themeShade="BF"/>
          <w:sz w:val="28"/>
          <w:szCs w:val="28"/>
          <w:lang w:val="nl-BE"/>
        </w:rPr>
      </w:pPr>
      <w:r w:rsidRPr="00200500">
        <w:rPr>
          <w:rFonts w:asciiTheme="majorHAnsi" w:hAnsiTheme="majorHAnsi"/>
          <w:b/>
          <w:color w:val="17365D" w:themeColor="text2" w:themeShade="BF"/>
          <w:sz w:val="28"/>
          <w:szCs w:val="28"/>
          <w:lang w:val="nl-BE"/>
        </w:rPr>
        <w:t>Functionele taalvaardigheid (FT)</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Voorstroomdoelen</w:t>
      </w:r>
    </w:p>
    <w:p w:rsidR="00200500" w:rsidRPr="00C54C97" w:rsidRDefault="00200500" w:rsidP="00200500">
      <w:r w:rsidRPr="00C54C97">
        <w:t>De leerlingen</w:t>
      </w:r>
    </w:p>
    <w:p w:rsidR="00200500" w:rsidRPr="00C54C97" w:rsidRDefault="00200500" w:rsidP="00200500">
      <w:pPr>
        <w:numPr>
          <w:ilvl w:val="0"/>
          <w:numId w:val="2"/>
        </w:numPr>
        <w:spacing w:after="0"/>
      </w:pPr>
      <w:r w:rsidRPr="00C54C97">
        <w:t>FT01 gebruiken Nederlands als communicatiemedium. (NL1)</w:t>
      </w:r>
    </w:p>
    <w:p w:rsidR="00200500" w:rsidRPr="00C54C97" w:rsidRDefault="00200500" w:rsidP="00200500">
      <w:pPr>
        <w:numPr>
          <w:ilvl w:val="0"/>
          <w:numId w:val="2"/>
        </w:numPr>
        <w:spacing w:after="0"/>
      </w:pPr>
      <w:r w:rsidRPr="00C54C97">
        <w:t>FT02 kunnen woor</w:t>
      </w:r>
      <w:r w:rsidRPr="00C54C97">
        <w:softHyphen/>
        <w:t>den en tek</w:t>
      </w:r>
      <w:r w:rsidRPr="00C54C97">
        <w:softHyphen/>
        <w:t>sten correct van het bord overne</w:t>
      </w:r>
      <w:r w:rsidRPr="00C54C97">
        <w:softHyphen/>
        <w:t>men. (NL 2)</w:t>
      </w:r>
    </w:p>
    <w:p w:rsidR="00200500" w:rsidRPr="00C54C97" w:rsidRDefault="00200500" w:rsidP="00200500">
      <w:pPr>
        <w:numPr>
          <w:ilvl w:val="0"/>
          <w:numId w:val="2"/>
        </w:numPr>
        <w:spacing w:after="0"/>
      </w:pPr>
      <w:r w:rsidRPr="00C54C97">
        <w:t>FT03 horen het verschil tussen een korte en een lange klank. (NL 3)</w:t>
      </w:r>
    </w:p>
    <w:p w:rsidR="00200500" w:rsidRPr="00C54C97" w:rsidRDefault="00200500" w:rsidP="00200500">
      <w:pPr>
        <w:numPr>
          <w:ilvl w:val="0"/>
          <w:numId w:val="2"/>
        </w:numPr>
        <w:spacing w:after="0"/>
      </w:pPr>
      <w:r w:rsidRPr="00C54C97">
        <w:t>FT04 kunnen selectief luisteren naar kernwoor</w:t>
      </w:r>
      <w:r w:rsidRPr="00C54C97">
        <w:softHyphen/>
        <w:t xml:space="preserve">den en </w:t>
      </w:r>
      <w:proofErr w:type="spellStart"/>
      <w:r w:rsidRPr="00C54C97">
        <w:t>kern</w:t>
      </w:r>
      <w:r w:rsidRPr="00C54C97">
        <w:softHyphen/>
        <w:t>klanken</w:t>
      </w:r>
      <w:proofErr w:type="spellEnd"/>
      <w:r w:rsidRPr="00C54C97">
        <w:t xml:space="preserve"> in een eenvoudige tekst. (NL 4)</w:t>
      </w:r>
    </w:p>
    <w:p w:rsidR="00200500" w:rsidRPr="00C54C97" w:rsidRDefault="00200500" w:rsidP="00200500">
      <w:pPr>
        <w:numPr>
          <w:ilvl w:val="0"/>
          <w:numId w:val="2"/>
        </w:numPr>
        <w:spacing w:after="0"/>
      </w:pPr>
      <w:r w:rsidRPr="00C54C97">
        <w:t>FT05 hebben een goede schrijfhouding. (NL 5)</w:t>
      </w:r>
    </w:p>
    <w:p w:rsidR="00200500" w:rsidRPr="00C54C97" w:rsidRDefault="00200500" w:rsidP="00200500">
      <w:pPr>
        <w:numPr>
          <w:ilvl w:val="0"/>
          <w:numId w:val="2"/>
        </w:numPr>
        <w:spacing w:after="0"/>
      </w:pPr>
      <w:r w:rsidRPr="00C54C97">
        <w:t>FT06 hebben een duidelijk en goed leesbaar hand</w:t>
      </w:r>
      <w:r w:rsidRPr="00C54C97">
        <w:softHyphen/>
        <w:t>schrift. (NL 6)</w:t>
      </w:r>
    </w:p>
    <w:p w:rsidR="00200500" w:rsidRPr="00C54C97" w:rsidRDefault="00200500" w:rsidP="00200500">
      <w:pPr>
        <w:numPr>
          <w:ilvl w:val="0"/>
          <w:numId w:val="2"/>
        </w:numPr>
        <w:spacing w:after="0"/>
      </w:pPr>
      <w:r w:rsidRPr="00C54C97">
        <w:t>FT07 herkennen in woordvormen de samenstellende delen. (NL 7)</w:t>
      </w:r>
    </w:p>
    <w:p w:rsidR="00200500" w:rsidRPr="00C54C97" w:rsidRDefault="00200500" w:rsidP="00200500">
      <w:pPr>
        <w:numPr>
          <w:ilvl w:val="0"/>
          <w:numId w:val="2"/>
        </w:numPr>
        <w:spacing w:after="0"/>
      </w:pPr>
      <w:r w:rsidRPr="00C54C97">
        <w:t>FT08 lezen foutloos en zonder herhalingen fre</w:t>
      </w:r>
      <w:r w:rsidRPr="00C54C97">
        <w:softHyphen/>
        <w:t>quen</w:t>
      </w:r>
      <w:r w:rsidRPr="00C54C97">
        <w:softHyphen/>
        <w:t>t voorko</w:t>
      </w:r>
      <w:r w:rsidRPr="00C54C97">
        <w:softHyphen/>
        <w:t>mende woor</w:t>
      </w:r>
      <w:r w:rsidRPr="00C54C97">
        <w:softHyphen/>
        <w:t>den. (NL 8)</w:t>
      </w:r>
    </w:p>
    <w:p w:rsidR="00200500" w:rsidRPr="00C54C97" w:rsidRDefault="00200500" w:rsidP="00200500">
      <w:pPr>
        <w:numPr>
          <w:ilvl w:val="0"/>
          <w:numId w:val="2"/>
        </w:numPr>
        <w:spacing w:after="0"/>
      </w:pPr>
      <w:r w:rsidRPr="00C54C97">
        <w:t xml:space="preserve">FT09 schrijven foutloos frequent voorkomende onveranderlijke woorden. (NL 9) </w:t>
      </w:r>
    </w:p>
    <w:p w:rsidR="00200500" w:rsidRPr="00C54C97" w:rsidRDefault="00200500" w:rsidP="00200500">
      <w:pPr>
        <w:numPr>
          <w:ilvl w:val="0"/>
          <w:numId w:val="2"/>
        </w:numPr>
        <w:spacing w:after="0"/>
      </w:pPr>
      <w:r w:rsidRPr="00C54C97">
        <w:t xml:space="preserve">FT10 kunnen foutloos en zonder herhalingen eenvoudige </w:t>
      </w:r>
      <w:proofErr w:type="spellStart"/>
      <w:r w:rsidRPr="00C54C97">
        <w:t>studie</w:t>
      </w:r>
      <w:r w:rsidRPr="00C54C97">
        <w:softHyphen/>
        <w:t>teksten</w:t>
      </w:r>
      <w:proofErr w:type="spellEnd"/>
      <w:r w:rsidRPr="00C54C97">
        <w:t xml:space="preserve"> met minder frequen</w:t>
      </w:r>
      <w:r w:rsidRPr="00C54C97">
        <w:softHyphen/>
        <w:t>te woorden in zinnen, met een gemiddelde zinslengte van 12 woorden luid</w:t>
      </w:r>
      <w:r w:rsidRPr="00C54C97">
        <w:softHyphen/>
        <w:t>op lezen. (NL 11)</w:t>
      </w:r>
    </w:p>
    <w:p w:rsidR="00200500" w:rsidRPr="00C54C97" w:rsidRDefault="00200500" w:rsidP="00200500">
      <w:pPr>
        <w:rPr>
          <w:b/>
        </w:rPr>
      </w:pP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r w:rsidRPr="00C54C97">
        <w:t>De leerlingen</w:t>
      </w:r>
    </w:p>
    <w:p w:rsidR="00200500" w:rsidRPr="00C54C97" w:rsidRDefault="00200500" w:rsidP="00200500">
      <w:pPr>
        <w:numPr>
          <w:ilvl w:val="0"/>
          <w:numId w:val="3"/>
        </w:numPr>
        <w:spacing w:after="0"/>
      </w:pPr>
      <w:r w:rsidRPr="00C54C97">
        <w:t>FT12 breiden hun actieve en passieve basiswoordenschat uit. (NL 10)</w:t>
      </w:r>
    </w:p>
    <w:p w:rsidR="00200500" w:rsidRPr="00C54C97" w:rsidRDefault="00200500" w:rsidP="00200500">
      <w:pPr>
        <w:numPr>
          <w:ilvl w:val="0"/>
          <w:numId w:val="3"/>
        </w:numPr>
        <w:spacing w:after="0"/>
      </w:pPr>
      <w:r w:rsidRPr="00C54C97">
        <w:t>FT13 kunnen de begrippen wijk, gehucht, dorp, deelgemeente, fusiegemeente, stad, provincie, regio, land, continent en zee in verband met ruimte hanteren. (MAVO 17)</w:t>
      </w:r>
    </w:p>
    <w:p w:rsidR="00200500" w:rsidRPr="00C54C97" w:rsidRDefault="00200500" w:rsidP="00200500">
      <w:pPr>
        <w:numPr>
          <w:ilvl w:val="0"/>
          <w:numId w:val="3"/>
        </w:numPr>
        <w:spacing w:after="0"/>
      </w:pPr>
      <w:r w:rsidRPr="00C54C97">
        <w:t>FT14 kunnen de correcte vakterminologie gebruiken voor het benoemen van begrippen. (NWET 2)</w:t>
      </w:r>
    </w:p>
    <w:p w:rsidR="00200500" w:rsidRPr="00C54C97" w:rsidRDefault="00200500" w:rsidP="00200500">
      <w:pPr>
        <w:numPr>
          <w:ilvl w:val="0"/>
          <w:numId w:val="3"/>
        </w:numPr>
        <w:spacing w:after="0"/>
      </w:pPr>
      <w:r w:rsidRPr="00C54C97">
        <w:lastRenderedPageBreak/>
        <w:t>FT15 kunnen beoordelend luisteren naar interactie met leeftijdgenoten zoals, een discussie, een gesprek, een oproep en een dramatisering (verwerkingsniveau: beoordelen). (NL 14)</w:t>
      </w:r>
    </w:p>
    <w:p w:rsidR="00200500" w:rsidRPr="00C54C97" w:rsidRDefault="00200500" w:rsidP="00200500">
      <w:pPr>
        <w:numPr>
          <w:ilvl w:val="0"/>
          <w:numId w:val="3"/>
        </w:numPr>
        <w:spacing w:after="0"/>
      </w:pPr>
      <w:r w:rsidRPr="00C54C97">
        <w:t>FT16 hebben weet van volgende communicatie bevorderende middelen, wat betekent dat ze die op hun niveau kunnen toepassen:</w:t>
      </w:r>
    </w:p>
    <w:p w:rsidR="00200500" w:rsidRPr="00C54C97" w:rsidRDefault="00200500" w:rsidP="00200500">
      <w:pPr>
        <w:numPr>
          <w:ilvl w:val="1"/>
          <w:numId w:val="3"/>
        </w:numPr>
        <w:spacing w:after="0"/>
      </w:pPr>
      <w:r w:rsidRPr="00C54C97">
        <w:t xml:space="preserve">luisterdoel bepalen; </w:t>
      </w:r>
    </w:p>
    <w:p w:rsidR="00200500" w:rsidRPr="00C54C97" w:rsidRDefault="00200500" w:rsidP="00200500">
      <w:pPr>
        <w:numPr>
          <w:ilvl w:val="1"/>
          <w:numId w:val="3"/>
        </w:numPr>
        <w:spacing w:after="0"/>
      </w:pPr>
      <w:r w:rsidRPr="00C54C97">
        <w:t xml:space="preserve">aanwijzingen binnen de communicatiesituatie gebruiken; </w:t>
      </w:r>
    </w:p>
    <w:p w:rsidR="00200500" w:rsidRPr="00C54C97" w:rsidRDefault="00200500" w:rsidP="00200500">
      <w:pPr>
        <w:numPr>
          <w:ilvl w:val="1"/>
          <w:numId w:val="3"/>
        </w:numPr>
        <w:spacing w:after="0"/>
      </w:pPr>
      <w:r w:rsidRPr="00C54C97">
        <w:t xml:space="preserve">zich concentreren; </w:t>
      </w:r>
    </w:p>
    <w:p w:rsidR="00200500" w:rsidRPr="00C54C97" w:rsidRDefault="00200500" w:rsidP="00200500">
      <w:pPr>
        <w:numPr>
          <w:ilvl w:val="1"/>
          <w:numId w:val="3"/>
        </w:numPr>
        <w:spacing w:after="0"/>
      </w:pPr>
      <w:r w:rsidRPr="00C54C97">
        <w:t xml:space="preserve">belangrijke informatie noteren; </w:t>
      </w:r>
    </w:p>
    <w:p w:rsidR="00200500" w:rsidRPr="00C54C97" w:rsidRDefault="00200500" w:rsidP="00200500">
      <w:pPr>
        <w:numPr>
          <w:ilvl w:val="1"/>
          <w:numId w:val="3"/>
        </w:numPr>
        <w:spacing w:after="0"/>
      </w:pPr>
      <w:r w:rsidRPr="00C54C97">
        <w:t>vragen stellen bij onduidelijkheid. (NL 15)</w:t>
      </w:r>
    </w:p>
    <w:p w:rsidR="00200500" w:rsidRDefault="00200500" w:rsidP="00200500">
      <w:pPr>
        <w:spacing w:after="0"/>
        <w:ind w:left="1080"/>
      </w:pPr>
    </w:p>
    <w:p w:rsidR="00200500" w:rsidRPr="00C54C97" w:rsidRDefault="00200500" w:rsidP="00200500">
      <w:pPr>
        <w:numPr>
          <w:ilvl w:val="0"/>
          <w:numId w:val="3"/>
        </w:numPr>
        <w:spacing w:after="0"/>
      </w:pPr>
      <w:r w:rsidRPr="00C54C97">
        <w:t xml:space="preserve">FT17 leren in het kader van de in FIVV08, FT15 en FT16 opgesomde ontwikkelingsdoelen: </w:t>
      </w:r>
    </w:p>
    <w:p w:rsidR="00200500" w:rsidRPr="00C54C97" w:rsidRDefault="00200500" w:rsidP="00200500">
      <w:pPr>
        <w:numPr>
          <w:ilvl w:val="1"/>
          <w:numId w:val="3"/>
        </w:numPr>
        <w:spacing w:after="0"/>
      </w:pPr>
      <w:r w:rsidRPr="00C54C97">
        <w:t xml:space="preserve">reflecteren over het taalgebruik met betrekking tot de bedoeling van de spreker; </w:t>
      </w:r>
    </w:p>
    <w:p w:rsidR="00200500" w:rsidRPr="00C54C97" w:rsidRDefault="00200500" w:rsidP="00200500">
      <w:pPr>
        <w:numPr>
          <w:ilvl w:val="1"/>
          <w:numId w:val="3"/>
        </w:numPr>
        <w:spacing w:after="0"/>
      </w:pPr>
      <w:r w:rsidRPr="00C54C97">
        <w:t xml:space="preserve">reflecteren over de tekstsoort; </w:t>
      </w:r>
    </w:p>
    <w:p w:rsidR="00200500" w:rsidRPr="00C54C97" w:rsidRDefault="00200500" w:rsidP="00200500">
      <w:pPr>
        <w:numPr>
          <w:ilvl w:val="1"/>
          <w:numId w:val="3"/>
        </w:numPr>
        <w:spacing w:after="0"/>
      </w:pPr>
      <w:r w:rsidRPr="00C54C97">
        <w:t xml:space="preserve">reflecteren over het eigen luistergedrag; </w:t>
      </w:r>
    </w:p>
    <w:p w:rsidR="00200500" w:rsidRPr="00C54C97" w:rsidRDefault="00200500" w:rsidP="00200500">
      <w:pPr>
        <w:numPr>
          <w:ilvl w:val="1"/>
          <w:numId w:val="3"/>
        </w:numPr>
        <w:spacing w:after="0"/>
      </w:pPr>
      <w:r w:rsidRPr="00C54C97">
        <w:t>luisterconventies naleven. (NL 16)</w:t>
      </w:r>
    </w:p>
    <w:p w:rsidR="00200500" w:rsidRDefault="00200500" w:rsidP="00200500">
      <w:pPr>
        <w:spacing w:after="0"/>
        <w:ind w:left="1080"/>
      </w:pPr>
    </w:p>
    <w:p w:rsidR="00200500" w:rsidRPr="00C54C97" w:rsidRDefault="00200500" w:rsidP="00200500">
      <w:pPr>
        <w:numPr>
          <w:ilvl w:val="0"/>
          <w:numId w:val="3"/>
        </w:numPr>
        <w:spacing w:after="0"/>
      </w:pPr>
      <w:r w:rsidRPr="00C54C97">
        <w:t>FT18 kunnen het gepaste taalregister hanteren:</w:t>
      </w:r>
    </w:p>
    <w:p w:rsidR="00200500" w:rsidRPr="00C54C97" w:rsidRDefault="00200500" w:rsidP="00200500">
      <w:pPr>
        <w:numPr>
          <w:ilvl w:val="1"/>
          <w:numId w:val="3"/>
        </w:numPr>
        <w:spacing w:after="0"/>
      </w:pPr>
      <w:r w:rsidRPr="00C54C97">
        <w:t xml:space="preserve">in verschillende situaties zoals tegenover leerlingen, gekende volwassenen, in telefoongesprekken en in dramatische vormen; </w:t>
      </w:r>
    </w:p>
    <w:p w:rsidR="00200500" w:rsidRPr="00C54C97" w:rsidRDefault="00200500" w:rsidP="00200500">
      <w:pPr>
        <w:numPr>
          <w:ilvl w:val="1"/>
          <w:numId w:val="3"/>
        </w:numPr>
        <w:spacing w:after="0"/>
      </w:pPr>
      <w:r w:rsidRPr="00C54C97">
        <w:t xml:space="preserve">op onderscheiden verwerkingsniveaus: </w:t>
      </w:r>
    </w:p>
    <w:p w:rsidR="00200500" w:rsidRPr="00C54C97" w:rsidRDefault="00200500" w:rsidP="00200500">
      <w:pPr>
        <w:numPr>
          <w:ilvl w:val="1"/>
          <w:numId w:val="3"/>
        </w:numPr>
        <w:spacing w:after="0"/>
      </w:pPr>
      <w:r w:rsidRPr="00C54C97">
        <w:t xml:space="preserve">beschrijvend zoals informatie verschaffen en vragen, verslag uitbrengen en informatie uitwisselen; </w:t>
      </w:r>
    </w:p>
    <w:p w:rsidR="00200500" w:rsidRPr="00C54C97" w:rsidRDefault="00200500" w:rsidP="00200500">
      <w:pPr>
        <w:numPr>
          <w:ilvl w:val="1"/>
          <w:numId w:val="3"/>
        </w:numPr>
        <w:spacing w:after="0"/>
      </w:pPr>
      <w:r w:rsidRPr="00C54C97">
        <w:t>beoordelend zoals kritisch reageren en passend argumenteren (NL 17)</w:t>
      </w:r>
    </w:p>
    <w:p w:rsidR="00200500" w:rsidRDefault="00200500" w:rsidP="00200500">
      <w:pPr>
        <w:spacing w:after="0"/>
        <w:ind w:left="1080"/>
      </w:pPr>
    </w:p>
    <w:p w:rsidR="00200500" w:rsidRPr="00C54C97" w:rsidRDefault="00200500" w:rsidP="00200500">
      <w:pPr>
        <w:numPr>
          <w:ilvl w:val="0"/>
          <w:numId w:val="3"/>
        </w:numPr>
        <w:spacing w:after="0"/>
      </w:pPr>
      <w:r w:rsidRPr="00C54C97">
        <w:t xml:space="preserve">FT19 hebben weet van volgende </w:t>
      </w:r>
      <w:proofErr w:type="spellStart"/>
      <w:r w:rsidRPr="00C54C97">
        <w:t>communicatiebevorderende</w:t>
      </w:r>
      <w:proofErr w:type="spellEnd"/>
      <w:r w:rsidRPr="00C54C97">
        <w:t xml:space="preserve"> middelen, wat betekent dat ze die op hun niveau kunnen toepassen:</w:t>
      </w:r>
    </w:p>
    <w:p w:rsidR="00200500" w:rsidRPr="00C54C97" w:rsidRDefault="00200500" w:rsidP="00200500">
      <w:pPr>
        <w:numPr>
          <w:ilvl w:val="1"/>
          <w:numId w:val="3"/>
        </w:numPr>
        <w:spacing w:after="0"/>
      </w:pPr>
      <w:r w:rsidRPr="00C54C97">
        <w:t xml:space="preserve">spreekdoel bepalen; </w:t>
      </w:r>
    </w:p>
    <w:p w:rsidR="00200500" w:rsidRPr="00C54C97" w:rsidRDefault="00200500" w:rsidP="00200500">
      <w:pPr>
        <w:numPr>
          <w:ilvl w:val="1"/>
          <w:numId w:val="3"/>
        </w:numPr>
        <w:spacing w:after="0"/>
      </w:pPr>
      <w:r w:rsidRPr="00C54C97">
        <w:t xml:space="preserve">informatie verzamelen; </w:t>
      </w:r>
    </w:p>
    <w:p w:rsidR="00200500" w:rsidRPr="00C54C97" w:rsidRDefault="00200500" w:rsidP="00200500">
      <w:pPr>
        <w:numPr>
          <w:ilvl w:val="1"/>
          <w:numId w:val="3"/>
        </w:numPr>
        <w:spacing w:after="0"/>
      </w:pPr>
      <w:r w:rsidRPr="00C54C97">
        <w:t>spreekplannetje opstellen;</w:t>
      </w:r>
    </w:p>
    <w:p w:rsidR="00200500" w:rsidRPr="00C54C97" w:rsidRDefault="00200500" w:rsidP="00200500">
      <w:pPr>
        <w:numPr>
          <w:ilvl w:val="1"/>
          <w:numId w:val="3"/>
        </w:numPr>
        <w:spacing w:after="0"/>
      </w:pPr>
      <w:r w:rsidRPr="00C54C97">
        <w:t>bedoeling duidelijk formuleren. (NL 18)</w:t>
      </w:r>
    </w:p>
    <w:p w:rsidR="00200500" w:rsidRDefault="00200500" w:rsidP="00200500">
      <w:pPr>
        <w:spacing w:after="0"/>
        <w:ind w:left="1080"/>
      </w:pPr>
    </w:p>
    <w:p w:rsidR="00200500" w:rsidRPr="00C54C97" w:rsidRDefault="00200500" w:rsidP="00200500">
      <w:pPr>
        <w:numPr>
          <w:ilvl w:val="0"/>
          <w:numId w:val="3"/>
        </w:numPr>
        <w:spacing w:after="0"/>
      </w:pPr>
      <w:r w:rsidRPr="00C54C97">
        <w:t>FT20 verwerven expressievaardigheid. Ze kunnen:</w:t>
      </w:r>
    </w:p>
    <w:p w:rsidR="00200500" w:rsidRPr="00C54C97" w:rsidRDefault="00200500" w:rsidP="00200500">
      <w:pPr>
        <w:numPr>
          <w:ilvl w:val="1"/>
          <w:numId w:val="3"/>
        </w:numPr>
        <w:spacing w:after="0"/>
      </w:pPr>
      <w:r w:rsidRPr="00C54C97">
        <w:t xml:space="preserve">zich in een herkenbare situatie inleven en zich soepel en natuurlijk uitdrukken en bewegen; </w:t>
      </w:r>
    </w:p>
    <w:p w:rsidR="00200500" w:rsidRPr="00C54C97" w:rsidRDefault="00200500" w:rsidP="00200500">
      <w:pPr>
        <w:numPr>
          <w:ilvl w:val="1"/>
          <w:numId w:val="3"/>
        </w:numPr>
        <w:spacing w:after="0"/>
      </w:pPr>
      <w:r w:rsidRPr="00C54C97">
        <w:t xml:space="preserve">door middel van mimiek en gebaren bepaalde gevoelens uitdrukken; </w:t>
      </w:r>
    </w:p>
    <w:p w:rsidR="00200500" w:rsidRPr="00C54C97" w:rsidRDefault="00200500" w:rsidP="00200500">
      <w:pPr>
        <w:numPr>
          <w:ilvl w:val="1"/>
          <w:numId w:val="3"/>
        </w:numPr>
        <w:spacing w:after="0"/>
      </w:pPr>
      <w:r w:rsidRPr="00C54C97">
        <w:t>de klas bekijken en toespreken in eigen woorden. (NL 19)</w:t>
      </w:r>
    </w:p>
    <w:p w:rsidR="00200500" w:rsidRDefault="00200500" w:rsidP="00200500">
      <w:pPr>
        <w:spacing w:after="0"/>
        <w:ind w:left="1080"/>
      </w:pPr>
    </w:p>
    <w:p w:rsidR="00200500" w:rsidRPr="00C54C97" w:rsidRDefault="00200500" w:rsidP="00200500">
      <w:pPr>
        <w:numPr>
          <w:ilvl w:val="0"/>
          <w:numId w:val="3"/>
        </w:numPr>
        <w:spacing w:after="0"/>
      </w:pPr>
      <w:r w:rsidRPr="00C54C97">
        <w:t xml:space="preserve">FT21 ontwikkelen in het kader van de in FT18, FT19 en FT 20 opsomde ontwikkelingsdoelen: </w:t>
      </w:r>
    </w:p>
    <w:p w:rsidR="00200500" w:rsidRPr="00C54C97" w:rsidRDefault="00200500" w:rsidP="00200500">
      <w:pPr>
        <w:numPr>
          <w:ilvl w:val="1"/>
          <w:numId w:val="3"/>
        </w:numPr>
        <w:spacing w:after="0"/>
      </w:pPr>
      <w:r w:rsidRPr="00C54C97">
        <w:t xml:space="preserve">spreekdurf, dit wil zeggen een positieve bereidheid om het woord te nemen; </w:t>
      </w:r>
    </w:p>
    <w:p w:rsidR="00200500" w:rsidRPr="00C54C97" w:rsidRDefault="00200500" w:rsidP="00200500">
      <w:pPr>
        <w:numPr>
          <w:ilvl w:val="1"/>
          <w:numId w:val="3"/>
        </w:numPr>
        <w:spacing w:after="0"/>
      </w:pPr>
      <w:r w:rsidRPr="00C54C97">
        <w:t xml:space="preserve">bereidheid om te reflecteren op het eigen spreekgedrag; </w:t>
      </w:r>
    </w:p>
    <w:p w:rsidR="00200500" w:rsidRPr="00C54C97" w:rsidRDefault="00200500" w:rsidP="00200500">
      <w:pPr>
        <w:numPr>
          <w:ilvl w:val="1"/>
          <w:numId w:val="3"/>
        </w:numPr>
        <w:spacing w:after="0"/>
      </w:pPr>
      <w:r w:rsidRPr="00C54C97">
        <w:t xml:space="preserve">een positieve houding ten overstaan van na te leven gespreksconventies; </w:t>
      </w:r>
    </w:p>
    <w:p w:rsidR="00200500" w:rsidRPr="00C54C97" w:rsidRDefault="00200500" w:rsidP="00200500">
      <w:pPr>
        <w:numPr>
          <w:ilvl w:val="1"/>
          <w:numId w:val="3"/>
        </w:numPr>
        <w:spacing w:after="0"/>
      </w:pPr>
      <w:r w:rsidRPr="00C54C97">
        <w:t xml:space="preserve">respect voor de gesprekspartner; </w:t>
      </w:r>
    </w:p>
    <w:p w:rsidR="00200500" w:rsidRPr="00C54C97" w:rsidRDefault="00200500" w:rsidP="00200500">
      <w:pPr>
        <w:numPr>
          <w:ilvl w:val="1"/>
          <w:numId w:val="3"/>
        </w:numPr>
        <w:spacing w:after="0"/>
      </w:pPr>
      <w:r w:rsidRPr="00C54C97">
        <w:t>voldoende weerbaarheid om voor de eigen mening op te komen. (NL 20)</w:t>
      </w:r>
    </w:p>
    <w:p w:rsidR="00200500" w:rsidRDefault="00200500" w:rsidP="00200500">
      <w:pPr>
        <w:pStyle w:val="Lijstalinea"/>
        <w:numPr>
          <w:ilvl w:val="0"/>
          <w:numId w:val="3"/>
        </w:numPr>
        <w:spacing w:after="0"/>
      </w:pPr>
      <w:r w:rsidRPr="00C54C97">
        <w:t>FT22 kunnen hun eigen mening over een actuele gebeurtenis verduidelijken. (MAVO 37)</w:t>
      </w:r>
    </w:p>
    <w:p w:rsidR="00200500" w:rsidRPr="00C54C97" w:rsidRDefault="00200500" w:rsidP="00200500">
      <w:pPr>
        <w:numPr>
          <w:ilvl w:val="0"/>
          <w:numId w:val="3"/>
        </w:numPr>
        <w:spacing w:after="0"/>
      </w:pPr>
      <w:r w:rsidRPr="00C54C97">
        <w:lastRenderedPageBreak/>
        <w:t xml:space="preserve">FT23 hebben weet van volgende </w:t>
      </w:r>
      <w:proofErr w:type="spellStart"/>
      <w:r w:rsidRPr="00C54C97">
        <w:t>communicatiebevorderende</w:t>
      </w:r>
      <w:proofErr w:type="spellEnd"/>
      <w:r w:rsidRPr="00C54C97">
        <w:t xml:space="preserve"> middelen, wat betekent dat ze die op hun niveau kunnen toepassen:</w:t>
      </w:r>
    </w:p>
    <w:p w:rsidR="00200500" w:rsidRPr="00C54C97" w:rsidRDefault="00200500" w:rsidP="00200500">
      <w:pPr>
        <w:numPr>
          <w:ilvl w:val="1"/>
          <w:numId w:val="3"/>
        </w:numPr>
        <w:spacing w:after="0"/>
      </w:pPr>
      <w:proofErr w:type="spellStart"/>
      <w:r w:rsidRPr="00C54C97">
        <w:t>leesdoel</w:t>
      </w:r>
      <w:proofErr w:type="spellEnd"/>
      <w:r w:rsidRPr="00C54C97">
        <w:t xml:space="preserve"> bepalen; </w:t>
      </w:r>
    </w:p>
    <w:p w:rsidR="00200500" w:rsidRPr="00C54C97" w:rsidRDefault="00200500" w:rsidP="00200500">
      <w:pPr>
        <w:numPr>
          <w:ilvl w:val="1"/>
          <w:numId w:val="3"/>
        </w:numPr>
        <w:spacing w:after="0"/>
      </w:pPr>
      <w:r w:rsidRPr="00C54C97">
        <w:t xml:space="preserve">aanwijzingen binnen de communicatiesituatie gebruiken; </w:t>
      </w:r>
    </w:p>
    <w:p w:rsidR="00200500" w:rsidRPr="00C54C97" w:rsidRDefault="00200500" w:rsidP="00200500">
      <w:pPr>
        <w:numPr>
          <w:ilvl w:val="1"/>
          <w:numId w:val="3"/>
        </w:numPr>
        <w:spacing w:after="0"/>
      </w:pPr>
      <w:r w:rsidRPr="00C54C97">
        <w:t xml:space="preserve">zich concentreren; </w:t>
      </w:r>
    </w:p>
    <w:p w:rsidR="00200500" w:rsidRPr="00C54C97" w:rsidRDefault="00200500" w:rsidP="00200500">
      <w:pPr>
        <w:numPr>
          <w:ilvl w:val="1"/>
          <w:numId w:val="3"/>
        </w:numPr>
        <w:spacing w:after="0"/>
      </w:pPr>
      <w:r w:rsidRPr="00C54C97">
        <w:t xml:space="preserve">gericht informatie zoeken; </w:t>
      </w:r>
    </w:p>
    <w:p w:rsidR="00200500" w:rsidRPr="00C54C97" w:rsidRDefault="00200500" w:rsidP="00200500">
      <w:pPr>
        <w:numPr>
          <w:ilvl w:val="1"/>
          <w:numId w:val="3"/>
        </w:numPr>
        <w:spacing w:after="0"/>
      </w:pPr>
      <w:r w:rsidRPr="00C54C97">
        <w:t>onduidelijke passage herlezen. (NL 24)</w:t>
      </w:r>
    </w:p>
    <w:p w:rsidR="00200500" w:rsidRDefault="00200500" w:rsidP="00200500">
      <w:pPr>
        <w:spacing w:after="0"/>
        <w:ind w:left="1080"/>
      </w:pPr>
    </w:p>
    <w:p w:rsidR="00200500" w:rsidRPr="00C54C97" w:rsidRDefault="00200500" w:rsidP="00200500">
      <w:pPr>
        <w:numPr>
          <w:ilvl w:val="0"/>
          <w:numId w:val="3"/>
        </w:numPr>
        <w:spacing w:after="0"/>
      </w:pPr>
      <w:r w:rsidRPr="00C54C97">
        <w:t>FT24 leren in het kader van de in FIVV09, FIVV13, FIVV15 en FT23 opgesomde ontwikkelingsdoelen:</w:t>
      </w:r>
    </w:p>
    <w:p w:rsidR="00200500" w:rsidRPr="00C54C97" w:rsidRDefault="00200500" w:rsidP="00200500">
      <w:pPr>
        <w:numPr>
          <w:ilvl w:val="1"/>
          <w:numId w:val="3"/>
        </w:numPr>
        <w:spacing w:after="0"/>
      </w:pPr>
      <w:r w:rsidRPr="00C54C97">
        <w:t xml:space="preserve">reflecteren over de bedoeling waarmee de schrijver zich tot zijn lezerspubliek richt zoals informatie geven, instructies geven, uitnodigen tot; </w:t>
      </w:r>
    </w:p>
    <w:p w:rsidR="00200500" w:rsidRPr="00C54C97" w:rsidRDefault="00200500" w:rsidP="00200500">
      <w:pPr>
        <w:numPr>
          <w:ilvl w:val="1"/>
          <w:numId w:val="3"/>
        </w:numPr>
        <w:spacing w:after="0"/>
      </w:pPr>
      <w:r w:rsidRPr="00C54C97">
        <w:t xml:space="preserve">reflecteren over het eigen leesgedrag; </w:t>
      </w:r>
    </w:p>
    <w:p w:rsidR="00200500" w:rsidRPr="00C54C97" w:rsidRDefault="00200500" w:rsidP="00200500">
      <w:pPr>
        <w:numPr>
          <w:ilvl w:val="1"/>
          <w:numId w:val="3"/>
        </w:numPr>
        <w:spacing w:after="0"/>
      </w:pPr>
      <w:r w:rsidRPr="00C54C97">
        <w:t>leesplezier verwerven zoals voor jeugdliteratuur, historische verhalen, hobby-lectuur, stripverhalen. (NL 25)</w:t>
      </w:r>
    </w:p>
    <w:p w:rsidR="00200500" w:rsidRDefault="00200500" w:rsidP="00200500">
      <w:pPr>
        <w:spacing w:after="0"/>
        <w:ind w:left="1080"/>
      </w:pPr>
    </w:p>
    <w:p w:rsidR="00200500" w:rsidRPr="00C54C97" w:rsidRDefault="00200500" w:rsidP="00200500">
      <w:pPr>
        <w:numPr>
          <w:ilvl w:val="0"/>
          <w:numId w:val="3"/>
        </w:numPr>
        <w:spacing w:after="0"/>
      </w:pPr>
      <w:r w:rsidRPr="00C54C97">
        <w:t>FT25 kunnen overzichten, aantekeningen, mededelingen open overschrijven (verwerkingsniveau: kopiëren). (NL 26 )</w:t>
      </w:r>
    </w:p>
    <w:p w:rsidR="00200500" w:rsidRPr="00C54C97" w:rsidRDefault="00200500" w:rsidP="00200500">
      <w:pPr>
        <w:numPr>
          <w:ilvl w:val="0"/>
          <w:numId w:val="3"/>
        </w:numPr>
        <w:spacing w:after="0"/>
      </w:pPr>
      <w:r w:rsidRPr="00C54C97">
        <w:t>FT26 kunnen een oproep, een uitnodiging, een instructie richten aan leeftijdgenoten (verwerkingsniveau: beschrijven). (NL 27 )</w:t>
      </w:r>
    </w:p>
    <w:p w:rsidR="00200500" w:rsidRPr="00C54C97" w:rsidRDefault="00200500" w:rsidP="00200500">
      <w:pPr>
        <w:numPr>
          <w:ilvl w:val="0"/>
          <w:numId w:val="3"/>
        </w:numPr>
        <w:spacing w:after="0"/>
      </w:pPr>
      <w:r w:rsidRPr="00C54C97">
        <w:t xml:space="preserve">FT28 hebben weet van volgende </w:t>
      </w:r>
      <w:proofErr w:type="spellStart"/>
      <w:r>
        <w:t>communicatie</w:t>
      </w:r>
      <w:r w:rsidRPr="00C54C97">
        <w:t>bevorderende</w:t>
      </w:r>
      <w:proofErr w:type="spellEnd"/>
      <w:r w:rsidRPr="00C54C97">
        <w:t xml:space="preserve"> middelen, wat betekent dat ze die op hun niveau kunnen toepassen:</w:t>
      </w:r>
    </w:p>
    <w:p w:rsidR="00200500" w:rsidRPr="00C54C97" w:rsidRDefault="00200500" w:rsidP="00200500">
      <w:pPr>
        <w:numPr>
          <w:ilvl w:val="1"/>
          <w:numId w:val="3"/>
        </w:numPr>
        <w:spacing w:after="0"/>
      </w:pPr>
      <w:r w:rsidRPr="00C54C97">
        <w:t xml:space="preserve">schrijfdoel bepalen; </w:t>
      </w:r>
    </w:p>
    <w:p w:rsidR="00200500" w:rsidRPr="00C54C97" w:rsidRDefault="00200500" w:rsidP="00200500">
      <w:pPr>
        <w:numPr>
          <w:ilvl w:val="1"/>
          <w:numId w:val="3"/>
        </w:numPr>
        <w:spacing w:after="0"/>
      </w:pPr>
      <w:r w:rsidRPr="00C54C97">
        <w:t xml:space="preserve">informatie verzamelen; </w:t>
      </w:r>
    </w:p>
    <w:p w:rsidR="00200500" w:rsidRPr="00C54C97" w:rsidRDefault="00200500" w:rsidP="00200500">
      <w:pPr>
        <w:numPr>
          <w:ilvl w:val="1"/>
          <w:numId w:val="3"/>
        </w:numPr>
        <w:spacing w:after="0"/>
      </w:pPr>
      <w:r w:rsidRPr="00C54C97">
        <w:t xml:space="preserve">schrijfplan opstellen; </w:t>
      </w:r>
    </w:p>
    <w:p w:rsidR="00200500" w:rsidRPr="00C54C97" w:rsidRDefault="00200500" w:rsidP="00200500">
      <w:pPr>
        <w:numPr>
          <w:ilvl w:val="1"/>
          <w:numId w:val="3"/>
        </w:numPr>
        <w:spacing w:after="0"/>
      </w:pPr>
      <w:r w:rsidRPr="00C54C97">
        <w:t xml:space="preserve">woordenboek gebruiken; </w:t>
      </w:r>
    </w:p>
    <w:p w:rsidR="00200500" w:rsidRPr="00C54C97" w:rsidRDefault="00200500" w:rsidP="00200500">
      <w:pPr>
        <w:numPr>
          <w:ilvl w:val="1"/>
          <w:numId w:val="3"/>
        </w:numPr>
        <w:spacing w:after="0"/>
      </w:pPr>
      <w:r w:rsidRPr="00C54C97">
        <w:t>eigen tekst herwerken. (NL 29)</w:t>
      </w:r>
    </w:p>
    <w:p w:rsidR="00200500" w:rsidRPr="00C54C97" w:rsidRDefault="00200500" w:rsidP="00200500">
      <w:pPr>
        <w:spacing w:after="0"/>
      </w:pPr>
    </w:p>
    <w:p w:rsidR="00200500" w:rsidRPr="00C54C97" w:rsidRDefault="00200500" w:rsidP="00200500">
      <w:pPr>
        <w:numPr>
          <w:ilvl w:val="0"/>
          <w:numId w:val="3"/>
        </w:numPr>
        <w:spacing w:after="0"/>
      </w:pPr>
      <w:r w:rsidRPr="00C54C97">
        <w:t>FT29 kunnen voor het realiseren van de in FT25, FT26, ORG01 en FT28 opgesomde ontwikkelingsdoelen bovendien:</w:t>
      </w:r>
    </w:p>
    <w:p w:rsidR="00200500" w:rsidRPr="00C54C97" w:rsidRDefault="00200500" w:rsidP="00200500">
      <w:pPr>
        <w:numPr>
          <w:ilvl w:val="1"/>
          <w:numId w:val="3"/>
        </w:numPr>
        <w:spacing w:after="0"/>
      </w:pPr>
      <w:r w:rsidRPr="00C54C97">
        <w:t xml:space="preserve">hun teksten verzorgen rekening houdend met handschrift en lay-out; </w:t>
      </w:r>
    </w:p>
    <w:p w:rsidR="00200500" w:rsidRPr="00C54C97" w:rsidRDefault="00200500" w:rsidP="00200500">
      <w:pPr>
        <w:numPr>
          <w:ilvl w:val="1"/>
          <w:numId w:val="3"/>
        </w:numPr>
        <w:spacing w:after="0"/>
      </w:pPr>
      <w:r w:rsidRPr="00C54C97">
        <w:t xml:space="preserve">spellingafspraken en -regels toepassen in verband met het schrijven van: </w:t>
      </w:r>
    </w:p>
    <w:p w:rsidR="00200500" w:rsidRPr="00C54C97" w:rsidRDefault="00200500" w:rsidP="00200500">
      <w:pPr>
        <w:numPr>
          <w:ilvl w:val="1"/>
          <w:numId w:val="3"/>
        </w:numPr>
        <w:spacing w:after="0"/>
      </w:pPr>
      <w:r w:rsidRPr="00C54C97">
        <w:t xml:space="preserve">woorden met vast woordbeeld: </w:t>
      </w:r>
    </w:p>
    <w:p w:rsidR="00200500" w:rsidRPr="00C54C97" w:rsidRDefault="00200500" w:rsidP="00200500">
      <w:pPr>
        <w:numPr>
          <w:ilvl w:val="1"/>
          <w:numId w:val="3"/>
        </w:numPr>
        <w:spacing w:after="0"/>
      </w:pPr>
      <w:r w:rsidRPr="00C54C97">
        <w:t xml:space="preserve">klankzuivere woorden; </w:t>
      </w:r>
    </w:p>
    <w:p w:rsidR="00200500" w:rsidRPr="00C54C97" w:rsidRDefault="00200500" w:rsidP="00200500">
      <w:pPr>
        <w:numPr>
          <w:ilvl w:val="1"/>
          <w:numId w:val="3"/>
        </w:numPr>
        <w:spacing w:after="0"/>
      </w:pPr>
      <w:r w:rsidRPr="00C54C97">
        <w:t xml:space="preserve">hoogfrequente niet klankzuivere woorden; </w:t>
      </w:r>
    </w:p>
    <w:p w:rsidR="00200500" w:rsidRPr="00C54C97" w:rsidRDefault="00200500" w:rsidP="00200500">
      <w:pPr>
        <w:numPr>
          <w:ilvl w:val="1"/>
          <w:numId w:val="3"/>
        </w:numPr>
        <w:spacing w:after="0"/>
      </w:pPr>
      <w:r w:rsidRPr="00C54C97">
        <w:t xml:space="preserve">woorden met veranderlijk woordbeeld (regelwoorden): </w:t>
      </w:r>
    </w:p>
    <w:p w:rsidR="00200500" w:rsidRPr="00C54C97" w:rsidRDefault="00200500" w:rsidP="00200500">
      <w:pPr>
        <w:numPr>
          <w:ilvl w:val="1"/>
          <w:numId w:val="3"/>
        </w:numPr>
        <w:spacing w:after="0"/>
      </w:pPr>
      <w:r w:rsidRPr="00C54C97">
        <w:t xml:space="preserve">werkwoorden; </w:t>
      </w:r>
    </w:p>
    <w:p w:rsidR="00200500" w:rsidRPr="00C54C97" w:rsidRDefault="00200500" w:rsidP="00200500">
      <w:pPr>
        <w:numPr>
          <w:ilvl w:val="1"/>
          <w:numId w:val="3"/>
        </w:numPr>
        <w:spacing w:after="0"/>
      </w:pPr>
      <w:r w:rsidRPr="00C54C97">
        <w:t xml:space="preserve">klinker in open / gesloten lettergreep; </w:t>
      </w:r>
    </w:p>
    <w:p w:rsidR="00200500" w:rsidRPr="00C54C97" w:rsidRDefault="00200500" w:rsidP="00200500">
      <w:pPr>
        <w:numPr>
          <w:ilvl w:val="1"/>
          <w:numId w:val="3"/>
        </w:numPr>
        <w:spacing w:after="0"/>
      </w:pPr>
      <w:r w:rsidRPr="00C54C97">
        <w:t xml:space="preserve">verdubbeling medeklinker; </w:t>
      </w:r>
    </w:p>
    <w:p w:rsidR="00200500" w:rsidRPr="00C54C97" w:rsidRDefault="00200500" w:rsidP="00200500">
      <w:pPr>
        <w:numPr>
          <w:ilvl w:val="1"/>
          <w:numId w:val="3"/>
        </w:numPr>
        <w:spacing w:after="0"/>
      </w:pPr>
      <w:r w:rsidRPr="00C54C97">
        <w:t xml:space="preserve">niet klankzuivere eindletter; </w:t>
      </w:r>
    </w:p>
    <w:p w:rsidR="00200500" w:rsidRPr="00C54C97" w:rsidRDefault="00200500" w:rsidP="00200500">
      <w:pPr>
        <w:numPr>
          <w:ilvl w:val="1"/>
          <w:numId w:val="3"/>
        </w:numPr>
        <w:spacing w:after="0"/>
      </w:pPr>
      <w:r w:rsidRPr="00C54C97">
        <w:t xml:space="preserve">hoofdletters; </w:t>
      </w:r>
    </w:p>
    <w:p w:rsidR="00200500" w:rsidRPr="00C54C97" w:rsidRDefault="00200500" w:rsidP="00200500">
      <w:pPr>
        <w:numPr>
          <w:ilvl w:val="1"/>
          <w:numId w:val="3"/>
        </w:numPr>
        <w:spacing w:after="0"/>
      </w:pPr>
      <w:r w:rsidRPr="00C54C97">
        <w:t>interpunctietekens (. , ? ! :). (NL 30)</w:t>
      </w:r>
    </w:p>
    <w:p w:rsidR="00200500" w:rsidRDefault="00200500" w:rsidP="00200500">
      <w:pPr>
        <w:spacing w:after="0"/>
        <w:ind w:left="1080"/>
      </w:pPr>
    </w:p>
    <w:p w:rsidR="00200500" w:rsidRPr="00C54C97" w:rsidRDefault="00200500" w:rsidP="00200500">
      <w:pPr>
        <w:numPr>
          <w:ilvl w:val="0"/>
          <w:numId w:val="3"/>
        </w:numPr>
        <w:spacing w:after="0"/>
      </w:pPr>
      <w:r w:rsidRPr="00C54C97">
        <w:t>FT30 leren met het oog op het realiseren van de in FT25, FT26, FT27, FT28 en FT29 vermelde ontwikkelingsdoelen reflecteren over:</w:t>
      </w:r>
    </w:p>
    <w:p w:rsidR="00200500" w:rsidRPr="00C54C97" w:rsidRDefault="00200500" w:rsidP="00200500">
      <w:pPr>
        <w:numPr>
          <w:ilvl w:val="1"/>
          <w:numId w:val="3"/>
        </w:numPr>
        <w:spacing w:after="0"/>
      </w:pPr>
      <w:r w:rsidRPr="00C54C97">
        <w:t xml:space="preserve">het taalgebruik in formele en informele geschreven teksten; </w:t>
      </w:r>
    </w:p>
    <w:p w:rsidR="00200500" w:rsidRPr="00C54C97" w:rsidRDefault="00200500" w:rsidP="00200500">
      <w:pPr>
        <w:numPr>
          <w:ilvl w:val="1"/>
          <w:numId w:val="3"/>
        </w:numPr>
        <w:spacing w:after="0"/>
      </w:pPr>
      <w:r w:rsidRPr="00C54C97">
        <w:t xml:space="preserve">de stappen in het schrijfproces; </w:t>
      </w:r>
    </w:p>
    <w:p w:rsidR="00200500" w:rsidRPr="00C54C97" w:rsidRDefault="00200500" w:rsidP="00200500">
      <w:pPr>
        <w:numPr>
          <w:ilvl w:val="1"/>
          <w:numId w:val="3"/>
        </w:numPr>
        <w:spacing w:after="0"/>
      </w:pPr>
      <w:r w:rsidRPr="00C54C97">
        <w:t xml:space="preserve">het gebruik van hulpmiddelen; </w:t>
      </w:r>
    </w:p>
    <w:p w:rsidR="00200500" w:rsidRDefault="00200500" w:rsidP="00200500">
      <w:pPr>
        <w:numPr>
          <w:ilvl w:val="1"/>
          <w:numId w:val="3"/>
        </w:numPr>
        <w:spacing w:after="0"/>
      </w:pPr>
      <w:r w:rsidRPr="00C54C97">
        <w:t>het schrijfdoel. (NL 31)</w:t>
      </w:r>
    </w:p>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lastRenderedPageBreak/>
        <w:t>Functionele rekenvaardigheid</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Voorstroomdoelen</w:t>
      </w:r>
    </w:p>
    <w:p w:rsidR="00200500" w:rsidRPr="00C54C97" w:rsidRDefault="00200500" w:rsidP="00200500">
      <w:r w:rsidRPr="00C54C97">
        <w:t>De leerlingen kunnen</w:t>
      </w:r>
    </w:p>
    <w:p w:rsidR="00200500" w:rsidRPr="00C54C97" w:rsidRDefault="00200500" w:rsidP="00200500">
      <w:pPr>
        <w:numPr>
          <w:ilvl w:val="0"/>
          <w:numId w:val="4"/>
        </w:numPr>
        <w:spacing w:after="0"/>
      </w:pPr>
      <w:r w:rsidRPr="00C54C97">
        <w:t>FR01 tekeningen correct van het bord overnemen. (WIS1)</w:t>
      </w:r>
    </w:p>
    <w:p w:rsidR="00200500" w:rsidRPr="00C54C97" w:rsidRDefault="00200500" w:rsidP="00200500">
      <w:pPr>
        <w:numPr>
          <w:ilvl w:val="0"/>
          <w:numId w:val="4"/>
        </w:numPr>
        <w:spacing w:after="0"/>
      </w:pPr>
      <w:r w:rsidRPr="00C54C97">
        <w:t>FR02 figuren herkennen, aanvullen, samenstellen en ordenen. (WIS 2)</w:t>
      </w:r>
    </w:p>
    <w:p w:rsidR="00200500" w:rsidRPr="00C54C97" w:rsidRDefault="00200500" w:rsidP="00200500">
      <w:pPr>
        <w:numPr>
          <w:ilvl w:val="0"/>
          <w:numId w:val="4"/>
        </w:numPr>
        <w:spacing w:after="0"/>
      </w:pPr>
      <w:r w:rsidRPr="00C54C97">
        <w:t>FR03 kunnen twee of meer gelijksoortige objecten vergelijken en ordenen zonder gebruik te maken van een maateenheid. (WIS 18)</w:t>
      </w:r>
    </w:p>
    <w:p w:rsidR="00200500" w:rsidRPr="00C54C97" w:rsidRDefault="00200500" w:rsidP="00200500">
      <w:pPr>
        <w:numPr>
          <w:ilvl w:val="0"/>
          <w:numId w:val="4"/>
        </w:numPr>
        <w:spacing w:after="0"/>
      </w:pPr>
      <w:r w:rsidRPr="00C54C97">
        <w:t>FR04 kennen verschillende soorten lijnen en kunnen ze tekenen. (WIS 25)</w:t>
      </w:r>
    </w:p>
    <w:p w:rsidR="00200500" w:rsidRPr="00C54C97" w:rsidRDefault="00200500" w:rsidP="00200500">
      <w:pPr>
        <w:numPr>
          <w:ilvl w:val="0"/>
          <w:numId w:val="4"/>
        </w:numPr>
        <w:spacing w:after="0"/>
      </w:pPr>
      <w:r w:rsidRPr="00C54C97">
        <w:t>FR05 kunnen een lijnstuk tekenen. (WIS 26)</w:t>
      </w:r>
    </w:p>
    <w:p w:rsidR="00200500" w:rsidRPr="00C54C97" w:rsidRDefault="00200500" w:rsidP="00200500">
      <w:pPr>
        <w:numPr>
          <w:ilvl w:val="0"/>
          <w:numId w:val="4"/>
        </w:numPr>
        <w:spacing w:after="0"/>
      </w:pPr>
      <w:r w:rsidRPr="00C54C97">
        <w:t>FR06 de elementen van een hoek aanduiden en benoemen. (WIS 29)</w:t>
      </w:r>
    </w:p>
    <w:p w:rsidR="00200500" w:rsidRPr="00C54C97" w:rsidRDefault="00200500" w:rsidP="00200500">
      <w:pPr>
        <w:numPr>
          <w:ilvl w:val="0"/>
          <w:numId w:val="4"/>
        </w:numPr>
        <w:spacing w:after="0"/>
      </w:pPr>
      <w:r w:rsidRPr="00C54C97">
        <w:t>FR07 de hoeken aanduiden en rubriceren (</w:t>
      </w:r>
      <w:proofErr w:type="spellStart"/>
      <w:r w:rsidRPr="00C54C97">
        <w:t>nulhoek</w:t>
      </w:r>
      <w:proofErr w:type="spellEnd"/>
      <w:r w:rsidRPr="00C54C97">
        <w:t>, scherpe hoek, rechte hoek, stompe hoek, gestrekte hoek, volle hoek). (WIS 30)</w:t>
      </w:r>
    </w:p>
    <w:p w:rsidR="00200500" w:rsidRPr="00C54C97" w:rsidRDefault="00200500" w:rsidP="00200500">
      <w:pPr>
        <w:numPr>
          <w:ilvl w:val="0"/>
          <w:numId w:val="4"/>
        </w:numPr>
        <w:spacing w:after="0"/>
      </w:pPr>
      <w:r w:rsidRPr="00C54C97">
        <w:t>FR08 veelhoeken classificeren volgens het aantal hoeken en zijden. (WIS 34)</w:t>
      </w:r>
    </w:p>
    <w:p w:rsidR="00200500" w:rsidRPr="00C54C97" w:rsidRDefault="00200500" w:rsidP="00200500">
      <w:pPr>
        <w:numPr>
          <w:ilvl w:val="0"/>
          <w:numId w:val="4"/>
        </w:numPr>
        <w:spacing w:after="0"/>
      </w:pPr>
      <w:r w:rsidRPr="00C54C97">
        <w:t>FR09 herkennen een kubus en een balk. (WIS 42)</w:t>
      </w:r>
    </w:p>
    <w:p w:rsidR="00200500" w:rsidRDefault="00200500" w:rsidP="00200500">
      <w:pPr>
        <w:numPr>
          <w:ilvl w:val="0"/>
          <w:numId w:val="4"/>
        </w:numPr>
        <w:spacing w:after="0"/>
      </w:pPr>
      <w:r w:rsidRPr="00C54C97">
        <w:t>FR10 herkennen een piramide, cilinder, kegel en bol. (WIS 43)</w:t>
      </w:r>
    </w:p>
    <w:p w:rsidR="00200500" w:rsidRPr="00C54C97" w:rsidRDefault="00200500" w:rsidP="00200500">
      <w:pPr>
        <w:spacing w:after="0"/>
        <w:ind w:left="1080"/>
      </w:pPr>
    </w:p>
    <w:p w:rsidR="00200500" w:rsidRPr="00C54C97" w:rsidRDefault="00200500" w:rsidP="00200500">
      <w:pPr>
        <w:spacing w:after="0"/>
        <w:rPr>
          <w:b/>
        </w:rPr>
      </w:pP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r w:rsidRPr="00C54C97">
        <w:t xml:space="preserve">De leerlingen </w:t>
      </w:r>
    </w:p>
    <w:p w:rsidR="00200500" w:rsidRPr="00C54C97" w:rsidRDefault="00200500" w:rsidP="00200500">
      <w:pPr>
        <w:numPr>
          <w:ilvl w:val="0"/>
          <w:numId w:val="5"/>
        </w:numPr>
        <w:spacing w:after="0"/>
      </w:pPr>
      <w:r w:rsidRPr="00C54C97">
        <w:t xml:space="preserve">FR11 kunnen een </w:t>
      </w:r>
      <w:proofErr w:type="spellStart"/>
      <w:r w:rsidRPr="00C54C97">
        <w:t>tweedimensionele</w:t>
      </w:r>
      <w:proofErr w:type="spellEnd"/>
      <w:r w:rsidRPr="00C54C97">
        <w:t xml:space="preserve"> tekening verkleind, vergroot tekenen met behulp van een raster. (WIS 3)</w:t>
      </w:r>
    </w:p>
    <w:p w:rsidR="00200500" w:rsidRPr="00C54C97" w:rsidRDefault="00200500" w:rsidP="00200500">
      <w:pPr>
        <w:numPr>
          <w:ilvl w:val="0"/>
          <w:numId w:val="5"/>
        </w:numPr>
        <w:spacing w:after="0"/>
      </w:pPr>
      <w:r w:rsidRPr="00C54C97">
        <w:t xml:space="preserve">FR12 kunnen een </w:t>
      </w:r>
      <w:proofErr w:type="spellStart"/>
      <w:r w:rsidRPr="00C54C97">
        <w:t>tweedimensionele</w:t>
      </w:r>
      <w:proofErr w:type="spellEnd"/>
      <w:r w:rsidRPr="00C54C97">
        <w:t xml:space="preserve"> tekening spiegelen om een verticale en een horizontale as met behulp van een raster. (WIS 4)</w:t>
      </w:r>
    </w:p>
    <w:p w:rsidR="00200500" w:rsidRPr="00C54C97" w:rsidRDefault="00200500" w:rsidP="00200500">
      <w:pPr>
        <w:numPr>
          <w:ilvl w:val="0"/>
          <w:numId w:val="5"/>
        </w:numPr>
        <w:spacing w:after="0"/>
      </w:pPr>
      <w:r w:rsidRPr="00C54C97">
        <w:t xml:space="preserve">FR13 kunnen een ontwikkeling maken van een </w:t>
      </w:r>
      <w:proofErr w:type="spellStart"/>
      <w:r w:rsidRPr="00C54C97">
        <w:t>driedimensioneel</w:t>
      </w:r>
      <w:proofErr w:type="spellEnd"/>
      <w:r w:rsidRPr="00C54C97">
        <w:t xml:space="preserve"> lichaam. (WIS 5)</w:t>
      </w:r>
    </w:p>
    <w:p w:rsidR="00200500" w:rsidRPr="00C54C97" w:rsidRDefault="00200500" w:rsidP="00200500">
      <w:pPr>
        <w:numPr>
          <w:ilvl w:val="0"/>
          <w:numId w:val="5"/>
        </w:numPr>
        <w:spacing w:after="0"/>
      </w:pPr>
      <w:r w:rsidRPr="00C54C97">
        <w:t>inzicht in de relatie tussen breuk, decimaal getal en percent. (WIS 6)</w:t>
      </w:r>
    </w:p>
    <w:p w:rsidR="00200500" w:rsidRPr="00C54C97" w:rsidRDefault="00200500" w:rsidP="00200500">
      <w:pPr>
        <w:numPr>
          <w:ilvl w:val="0"/>
          <w:numId w:val="5"/>
        </w:numPr>
        <w:spacing w:after="0"/>
      </w:pPr>
      <w:r w:rsidRPr="00C54C97">
        <w:t xml:space="preserve">FR14 kunnen hoofdbewerkingen met natuurlijke getallen maken, met inbegrip van de </w:t>
      </w:r>
      <w:proofErr w:type="spellStart"/>
      <w:r w:rsidRPr="00C54C97">
        <w:t>nulmoeilijkheid</w:t>
      </w:r>
      <w:proofErr w:type="spellEnd"/>
      <w:r w:rsidRPr="00C54C97">
        <w:t>. (WIS 7)</w:t>
      </w:r>
    </w:p>
    <w:p w:rsidR="00200500" w:rsidRPr="00C54C97" w:rsidRDefault="00200500" w:rsidP="00200500">
      <w:pPr>
        <w:numPr>
          <w:ilvl w:val="0"/>
          <w:numId w:val="5"/>
        </w:numPr>
        <w:spacing w:after="0"/>
      </w:pPr>
      <w:r w:rsidRPr="00C54C97">
        <w:t>FR15 kunnen breuken optellen en aftrekken waarbij het resultaat een breuk is met een noemer kleiner dan of gelijk aan 16. (WIS 8)</w:t>
      </w:r>
    </w:p>
    <w:p w:rsidR="00200500" w:rsidRPr="00C54C97" w:rsidRDefault="00200500" w:rsidP="00200500">
      <w:pPr>
        <w:numPr>
          <w:ilvl w:val="0"/>
          <w:numId w:val="5"/>
        </w:numPr>
        <w:spacing w:after="0"/>
      </w:pPr>
      <w:r w:rsidRPr="00C54C97">
        <w:t>FR16 kunnen hoofdbewerkingen met een decimaal getal en een natuurlijk getal maken. (WIS 9)</w:t>
      </w:r>
    </w:p>
    <w:p w:rsidR="00200500" w:rsidRPr="00C54C97" w:rsidRDefault="00200500" w:rsidP="00200500">
      <w:pPr>
        <w:numPr>
          <w:ilvl w:val="0"/>
          <w:numId w:val="5"/>
        </w:numPr>
        <w:spacing w:after="0"/>
      </w:pPr>
      <w:r w:rsidRPr="00C54C97">
        <w:t>FR17 kunnen grootheden en resultaten van bewerkingen schatten en zinvol afronden. (WIS 11)</w:t>
      </w:r>
    </w:p>
    <w:p w:rsidR="00200500" w:rsidRPr="00C54C97" w:rsidRDefault="00200500" w:rsidP="00200500">
      <w:pPr>
        <w:numPr>
          <w:ilvl w:val="0"/>
          <w:numId w:val="5"/>
        </w:numPr>
        <w:spacing w:after="0"/>
      </w:pPr>
      <w:r w:rsidRPr="00C54C97">
        <w:t>FR18 kunnen een rekenopgave oplossen en controleren. (WIS 12)</w:t>
      </w:r>
    </w:p>
    <w:p w:rsidR="00200500" w:rsidRPr="00C54C97" w:rsidRDefault="00200500" w:rsidP="00200500">
      <w:pPr>
        <w:numPr>
          <w:ilvl w:val="0"/>
          <w:numId w:val="5"/>
        </w:numPr>
        <w:spacing w:after="0"/>
      </w:pPr>
      <w:r w:rsidRPr="00C54C97">
        <w:t>FR19 kunnen met verhoudingen en percenten in praktische situaties werken. (WIS 13)</w:t>
      </w:r>
    </w:p>
    <w:p w:rsidR="00200500" w:rsidRPr="00C54C97" w:rsidRDefault="00200500" w:rsidP="00200500">
      <w:pPr>
        <w:numPr>
          <w:ilvl w:val="0"/>
          <w:numId w:val="5"/>
        </w:numPr>
        <w:spacing w:after="0"/>
      </w:pPr>
      <w:r w:rsidRPr="00C54C97">
        <w:t>FR20 kunnen met een zakrekenmachine optellen, aftrekken, vermenigvuldigen en delen. (WIS 14)</w:t>
      </w:r>
    </w:p>
    <w:p w:rsidR="00200500" w:rsidRPr="00C54C97" w:rsidRDefault="00200500" w:rsidP="00200500">
      <w:pPr>
        <w:numPr>
          <w:ilvl w:val="0"/>
          <w:numId w:val="5"/>
        </w:numPr>
        <w:spacing w:after="0"/>
      </w:pPr>
      <w:r w:rsidRPr="00C54C97">
        <w:t>FR21 kunnen de te bekomen uitkomsten vooraf schatten en achteraf controleren. (WIS 15)</w:t>
      </w:r>
    </w:p>
    <w:p w:rsidR="00200500" w:rsidRPr="00C54C97" w:rsidRDefault="00200500" w:rsidP="00200500">
      <w:pPr>
        <w:numPr>
          <w:ilvl w:val="0"/>
          <w:numId w:val="5"/>
        </w:numPr>
        <w:spacing w:after="0"/>
      </w:pPr>
      <w:r w:rsidRPr="00C54C97">
        <w:t>FR22 kunnen met een zakrekenmachine een percent nemen van een getal. (WIS 16)</w:t>
      </w:r>
    </w:p>
    <w:p w:rsidR="00200500" w:rsidRPr="00C54C97" w:rsidRDefault="00200500" w:rsidP="00200500">
      <w:pPr>
        <w:numPr>
          <w:ilvl w:val="0"/>
          <w:numId w:val="5"/>
        </w:numPr>
        <w:spacing w:after="0"/>
      </w:pPr>
      <w:r w:rsidRPr="00C54C97">
        <w:lastRenderedPageBreak/>
        <w:t>FR23 kennen de begrippen omtrek, oppervlakte, volume, inhoud, massa, tijd, temperatuur en hoekgrootte. (WIS 19)</w:t>
      </w:r>
    </w:p>
    <w:p w:rsidR="00200500" w:rsidRPr="00C54C97" w:rsidRDefault="00200500" w:rsidP="00200500">
      <w:pPr>
        <w:numPr>
          <w:ilvl w:val="0"/>
          <w:numId w:val="5"/>
        </w:numPr>
        <w:spacing w:after="0"/>
      </w:pPr>
      <w:r w:rsidRPr="00C54C97">
        <w:t>FR24 kennen de belangrijkste eenheden en kunnen de symbolen daarvan juist gebruiken. (WIS 20)</w:t>
      </w:r>
    </w:p>
    <w:p w:rsidR="00200500" w:rsidRPr="00C54C97" w:rsidRDefault="00200500" w:rsidP="00200500">
      <w:pPr>
        <w:numPr>
          <w:ilvl w:val="0"/>
          <w:numId w:val="5"/>
        </w:numPr>
        <w:spacing w:after="0"/>
      </w:pPr>
      <w:r w:rsidRPr="00C54C97">
        <w:t>FR25 zien het verband tussen de verandering in de eenheid en de verandering bij het maatgetal bij herleidingen. (WIS 21)</w:t>
      </w:r>
    </w:p>
    <w:p w:rsidR="00200500" w:rsidRPr="00C54C97" w:rsidRDefault="00200500" w:rsidP="00200500">
      <w:pPr>
        <w:numPr>
          <w:ilvl w:val="0"/>
          <w:numId w:val="5"/>
        </w:numPr>
        <w:spacing w:after="0"/>
      </w:pPr>
      <w:r w:rsidRPr="00C54C97">
        <w:t>FR26 kunnen eenvoudige vraagstukken in verband met omtrek, oppervlakte, inhoud, massa, tijd, temperatuur en hoekgrootte oplossen. (WIS 22)</w:t>
      </w:r>
    </w:p>
    <w:p w:rsidR="00200500" w:rsidRPr="00C54C97" w:rsidRDefault="00200500" w:rsidP="00200500">
      <w:pPr>
        <w:numPr>
          <w:ilvl w:val="0"/>
          <w:numId w:val="5"/>
        </w:numPr>
        <w:spacing w:after="0"/>
      </w:pPr>
      <w:r w:rsidRPr="00C54C97">
        <w:t>FR27 kunnen bij een meetopdracht op een verantwoorde manier een keuze maken tussen instrumenten. (WIS 23)</w:t>
      </w:r>
    </w:p>
    <w:p w:rsidR="00200500" w:rsidRPr="00C54C97" w:rsidRDefault="00200500" w:rsidP="00200500">
      <w:pPr>
        <w:numPr>
          <w:ilvl w:val="0"/>
          <w:numId w:val="5"/>
        </w:numPr>
        <w:spacing w:after="0"/>
      </w:pPr>
      <w:r w:rsidRPr="00C54C97">
        <w:t>FR28 kunnen grootheden meten en berekenen. (WIS 24)</w:t>
      </w:r>
    </w:p>
    <w:p w:rsidR="00200500" w:rsidRPr="00C54C97" w:rsidRDefault="00200500" w:rsidP="00200500">
      <w:pPr>
        <w:numPr>
          <w:ilvl w:val="0"/>
          <w:numId w:val="5"/>
        </w:numPr>
        <w:spacing w:after="0"/>
      </w:pPr>
      <w:r w:rsidRPr="00C54C97">
        <w:t>FR29 kunnen de lengte nauwkeurig meten. (WIS 27)</w:t>
      </w:r>
    </w:p>
    <w:p w:rsidR="00200500" w:rsidRPr="00C54C97" w:rsidRDefault="00200500" w:rsidP="00200500">
      <w:pPr>
        <w:numPr>
          <w:ilvl w:val="0"/>
          <w:numId w:val="5"/>
        </w:numPr>
        <w:spacing w:after="0"/>
      </w:pPr>
      <w:r w:rsidRPr="00C54C97">
        <w:t>FR30 kunnen metingen uitvoeren met een afgesproken nauwkeurigheid. (NWET 5)</w:t>
      </w:r>
    </w:p>
    <w:p w:rsidR="00200500" w:rsidRPr="00C54C97" w:rsidRDefault="00200500" w:rsidP="00200500">
      <w:pPr>
        <w:numPr>
          <w:ilvl w:val="0"/>
          <w:numId w:val="5"/>
        </w:numPr>
        <w:spacing w:after="0"/>
      </w:pPr>
      <w:r w:rsidRPr="00C54C97">
        <w:t>FR31 herkennen de onderlinge stand van rechten en kunnen rechten tekenen waarvan de onderlinge stand beschreven is. (WIS 28)</w:t>
      </w:r>
    </w:p>
    <w:p w:rsidR="00200500" w:rsidRPr="00C54C97" w:rsidRDefault="00200500" w:rsidP="00200500">
      <w:pPr>
        <w:numPr>
          <w:ilvl w:val="0"/>
          <w:numId w:val="5"/>
        </w:numPr>
        <w:spacing w:after="0"/>
      </w:pPr>
      <w:r w:rsidRPr="00C54C97">
        <w:t>FR32 kunnen hoeken meten en tekenen. (WIS 31)</w:t>
      </w:r>
    </w:p>
    <w:p w:rsidR="00200500" w:rsidRPr="00C54C97" w:rsidRDefault="00200500" w:rsidP="00200500">
      <w:pPr>
        <w:numPr>
          <w:ilvl w:val="0"/>
          <w:numId w:val="5"/>
        </w:numPr>
        <w:spacing w:after="0"/>
      </w:pPr>
      <w:r w:rsidRPr="00C54C97">
        <w:t>FR33 kunnen figuren indelen in vlakke figuren en ruimtelijke figuren. (WIS 32)</w:t>
      </w:r>
    </w:p>
    <w:p w:rsidR="00200500" w:rsidRPr="00C54C97" w:rsidRDefault="00200500" w:rsidP="00200500">
      <w:pPr>
        <w:numPr>
          <w:ilvl w:val="0"/>
          <w:numId w:val="5"/>
        </w:numPr>
        <w:spacing w:after="0"/>
      </w:pPr>
      <w:r w:rsidRPr="00C54C97">
        <w:t>FR34 kunnen vlakke figuren indelen in veelhoeken en figuren die geen veelhoeken zijn. (WIS 33)</w:t>
      </w:r>
    </w:p>
    <w:p w:rsidR="00200500" w:rsidRPr="00C54C97" w:rsidRDefault="00200500" w:rsidP="00200500">
      <w:pPr>
        <w:numPr>
          <w:ilvl w:val="0"/>
          <w:numId w:val="5"/>
        </w:numPr>
        <w:spacing w:after="0"/>
      </w:pPr>
      <w:r w:rsidRPr="00C54C97">
        <w:t>FR35 kunnen driehoeken classificeren met als criteria het aantal gelijke zijden of hoeken. (WIS 35)</w:t>
      </w:r>
    </w:p>
    <w:p w:rsidR="00200500" w:rsidRPr="00C54C97" w:rsidRDefault="00200500" w:rsidP="00200500">
      <w:pPr>
        <w:numPr>
          <w:ilvl w:val="0"/>
          <w:numId w:val="5"/>
        </w:numPr>
        <w:spacing w:after="0"/>
      </w:pPr>
      <w:r w:rsidRPr="00C54C97">
        <w:t>FR36 kunnen driehoeken tekenen, waarvan een aantal voorwaarden in verband met gelijkheid van zijden of hoeken gegeven zijn. (WIS 36)</w:t>
      </w:r>
    </w:p>
    <w:p w:rsidR="00200500" w:rsidRPr="00C54C97" w:rsidRDefault="00200500" w:rsidP="00200500">
      <w:pPr>
        <w:numPr>
          <w:ilvl w:val="0"/>
          <w:numId w:val="5"/>
        </w:numPr>
        <w:spacing w:after="0"/>
      </w:pPr>
      <w:r w:rsidRPr="00C54C97">
        <w:t>FR37 kunnen vierhoeken classificeren met als criteria het aantal gelijke zijden, aantal paren evenwijdige zijden, aantal gelijke hoeken, eigenschappen van de diagonalen. (WIS 37)</w:t>
      </w:r>
    </w:p>
    <w:p w:rsidR="00200500" w:rsidRPr="00C54C97" w:rsidRDefault="00200500" w:rsidP="00200500">
      <w:pPr>
        <w:numPr>
          <w:ilvl w:val="0"/>
          <w:numId w:val="5"/>
        </w:numPr>
        <w:spacing w:after="0"/>
      </w:pPr>
      <w:r w:rsidRPr="00C54C97">
        <w:t>FR38 kunnen vierhoeken tekenen, waarvan een aantal voorwaarden in verband met gelijkheid van zijden of hoeken gegeven zijn. (WIS 38)</w:t>
      </w:r>
    </w:p>
    <w:p w:rsidR="00200500" w:rsidRPr="00C54C97" w:rsidRDefault="00200500" w:rsidP="00200500">
      <w:pPr>
        <w:numPr>
          <w:ilvl w:val="0"/>
          <w:numId w:val="5"/>
        </w:numPr>
        <w:spacing w:after="0"/>
      </w:pPr>
      <w:r w:rsidRPr="00C54C97">
        <w:t>FR39 kunnen de omtrek en oppervlakte van een driehoek, vierkant en een rechthoek berekenen. (WIS 39)</w:t>
      </w:r>
    </w:p>
    <w:p w:rsidR="00200500" w:rsidRPr="00C54C97" w:rsidRDefault="00200500" w:rsidP="00200500">
      <w:pPr>
        <w:numPr>
          <w:ilvl w:val="0"/>
          <w:numId w:val="5"/>
        </w:numPr>
        <w:spacing w:after="0"/>
      </w:pPr>
      <w:r w:rsidRPr="00C54C97">
        <w:t>FR40 kunnen een cirkel tekenen. (WIS 40)</w:t>
      </w:r>
    </w:p>
    <w:p w:rsidR="00200500" w:rsidRPr="00C54C97" w:rsidRDefault="00200500" w:rsidP="00200500">
      <w:pPr>
        <w:numPr>
          <w:ilvl w:val="0"/>
          <w:numId w:val="5"/>
        </w:numPr>
        <w:spacing w:after="0"/>
      </w:pPr>
      <w:r w:rsidRPr="00C54C97">
        <w:t>FR41 kunnen met gegeven formule de omtrek en oppervlakte van een cirkel berekenen. (WIS 41)</w:t>
      </w:r>
    </w:p>
    <w:p w:rsidR="00200500" w:rsidRPr="00C54C97" w:rsidRDefault="00200500" w:rsidP="00200500">
      <w:pPr>
        <w:numPr>
          <w:ilvl w:val="0"/>
          <w:numId w:val="5"/>
        </w:numPr>
        <w:spacing w:after="0"/>
      </w:pPr>
      <w:r w:rsidRPr="00C54C97">
        <w:t>FR42 kunnen met gegeven formule de inhoud van een kubus en een balk berekenen. (WIS 44)</w:t>
      </w:r>
    </w:p>
    <w:p w:rsidR="00200500" w:rsidRPr="00C54C97" w:rsidRDefault="00200500" w:rsidP="00200500">
      <w:pPr>
        <w:numPr>
          <w:ilvl w:val="0"/>
          <w:numId w:val="5"/>
        </w:numPr>
        <w:spacing w:after="0"/>
      </w:pPr>
      <w:r w:rsidRPr="00C54C97">
        <w:t>FR43 hebben inzicht in het schaalbegrip. (WIS 47)</w:t>
      </w:r>
    </w:p>
    <w:p w:rsidR="00200500" w:rsidRPr="00C54C97" w:rsidRDefault="00200500" w:rsidP="00200500">
      <w:pPr>
        <w:numPr>
          <w:ilvl w:val="0"/>
          <w:numId w:val="5"/>
        </w:numPr>
        <w:spacing w:after="0"/>
      </w:pPr>
      <w:r w:rsidRPr="00C54C97">
        <w:t>FR44 kunnen een rekenkundig gemiddelde berekenen. (WIS 48)</w:t>
      </w:r>
    </w:p>
    <w:p w:rsidR="00200500" w:rsidRDefault="00200500" w:rsidP="00200500">
      <w:pPr>
        <w:numPr>
          <w:ilvl w:val="0"/>
          <w:numId w:val="5"/>
        </w:numPr>
        <w:spacing w:after="0"/>
      </w:pPr>
      <w:r w:rsidRPr="00C54C97">
        <w:t>FR45 kunnen met tekeningen en modellen op schaal werken. (WIS 49)</w:t>
      </w:r>
    </w:p>
    <w:p w:rsidR="00200500" w:rsidRPr="00C54C97" w:rsidRDefault="00200500" w:rsidP="00200500">
      <w:pPr>
        <w:spacing w:after="0"/>
        <w:ind w:left="1080"/>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Default="00200500" w:rsidP="00200500">
      <w:pPr>
        <w:spacing w:after="0" w:line="240" w:lineRule="auto"/>
        <w:rPr>
          <w:b/>
          <w:lang w:val="nl-BE"/>
        </w:rPr>
      </w:pPr>
    </w:p>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lastRenderedPageBreak/>
        <w:t>Functionele wetenschappelijke vaardigheid</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r w:rsidRPr="00C54C97">
        <w:t>De leerlingen</w:t>
      </w:r>
    </w:p>
    <w:p w:rsidR="00200500" w:rsidRPr="00C54C97" w:rsidRDefault="00200500" w:rsidP="00200500">
      <w:pPr>
        <w:numPr>
          <w:ilvl w:val="0"/>
          <w:numId w:val="6"/>
        </w:numPr>
        <w:spacing w:after="0"/>
      </w:pPr>
      <w:r w:rsidRPr="00C54C97">
        <w:t>FWV01 een natuurlijk verschijnsel dat ze waarnemen, via een eenvoudig proefje toetsen aan een hypothese. (NWET 4)</w:t>
      </w:r>
    </w:p>
    <w:p w:rsidR="00200500" w:rsidRPr="00C54C97" w:rsidRDefault="00200500" w:rsidP="00200500">
      <w:pPr>
        <w:numPr>
          <w:ilvl w:val="0"/>
          <w:numId w:val="6"/>
        </w:numPr>
        <w:spacing w:after="0"/>
      </w:pPr>
      <w:r w:rsidRPr="00C54C97">
        <w:t xml:space="preserve">FWV02 bij het uitvoeren van proeven adequate instrumenten kiezen en hanteren. (NWET 6) </w:t>
      </w:r>
    </w:p>
    <w:p w:rsidR="00200500" w:rsidRPr="00C54C97" w:rsidRDefault="00200500" w:rsidP="00200500">
      <w:pPr>
        <w:numPr>
          <w:ilvl w:val="0"/>
          <w:numId w:val="6"/>
        </w:numPr>
        <w:spacing w:after="0"/>
      </w:pPr>
      <w:r w:rsidRPr="00C54C97">
        <w:t>FWV03 bij organismen uit de eigen omgeving kenmerken aangeven waaruit blijkt dat deze aangepast zijn aan hun omgeving. (NWET 9)</w:t>
      </w:r>
    </w:p>
    <w:p w:rsidR="00200500" w:rsidRPr="00C54C97" w:rsidRDefault="00200500" w:rsidP="00200500">
      <w:pPr>
        <w:numPr>
          <w:ilvl w:val="0"/>
          <w:numId w:val="6"/>
        </w:numPr>
        <w:spacing w:after="0"/>
      </w:pPr>
      <w:r w:rsidRPr="00C54C97">
        <w:t>FWV04 voorbeelden geven van voedselrelaties uit de eigen omgeving. (NWET 10)</w:t>
      </w:r>
    </w:p>
    <w:p w:rsidR="00200500" w:rsidRPr="00C54C97" w:rsidRDefault="00200500" w:rsidP="00200500">
      <w:pPr>
        <w:numPr>
          <w:ilvl w:val="0"/>
          <w:numId w:val="6"/>
        </w:numPr>
        <w:spacing w:after="0"/>
      </w:pPr>
      <w:r w:rsidRPr="00C54C97">
        <w:t>FWV05 voorbeelden geven van toepassingen van hun biologische kennis in het dagelijks leven. (NWET 19)</w:t>
      </w:r>
    </w:p>
    <w:p w:rsidR="00200500" w:rsidRPr="00C54C97" w:rsidRDefault="00200500" w:rsidP="00200500">
      <w:pPr>
        <w:numPr>
          <w:ilvl w:val="0"/>
          <w:numId w:val="6"/>
        </w:numPr>
        <w:spacing w:after="0"/>
      </w:pPr>
      <w:r w:rsidRPr="00C54C97">
        <w:t>FWV06 kennen de aggregatietoestanden en kunnen de relatie leggen tussen de temperatuurverandering en de verandering van aggregatietoestand. (NWET 20)</w:t>
      </w:r>
    </w:p>
    <w:p w:rsidR="00200500" w:rsidRPr="00C54C97" w:rsidRDefault="00200500" w:rsidP="00200500">
      <w:pPr>
        <w:numPr>
          <w:ilvl w:val="0"/>
          <w:numId w:val="6"/>
        </w:numPr>
        <w:spacing w:after="0"/>
      </w:pPr>
      <w:r w:rsidRPr="00C54C97">
        <w:t>FWV07 kunnen vaststellen dat de oplosbaarheid afhankelijk is van de temperatuur, de hoeveelheid oplosmiddel en de aard van de stof. (NWET 21)</w:t>
      </w:r>
    </w:p>
    <w:p w:rsidR="00200500" w:rsidRPr="00C54C97" w:rsidRDefault="00200500" w:rsidP="00200500">
      <w:pPr>
        <w:numPr>
          <w:ilvl w:val="0"/>
          <w:numId w:val="6"/>
        </w:numPr>
        <w:spacing w:after="0"/>
      </w:pPr>
      <w:r w:rsidRPr="00C54C97">
        <w:t>FWV08 kunnen voorbeelden uit het dagelijkse leven geven van communicerende vaten. (NWET 22)</w:t>
      </w:r>
    </w:p>
    <w:p w:rsidR="00200500" w:rsidRPr="00C54C97" w:rsidRDefault="00200500" w:rsidP="00200500">
      <w:pPr>
        <w:numPr>
          <w:ilvl w:val="0"/>
          <w:numId w:val="6"/>
        </w:numPr>
        <w:spacing w:after="0"/>
      </w:pPr>
      <w:r w:rsidRPr="00C54C97">
        <w:t>FWV09 kunnen met voorbeelden uit het dagelijks leven het verschil uitleggen tussen zinken, zweven en drijven. (NWET 23)</w:t>
      </w:r>
    </w:p>
    <w:p w:rsidR="00200500" w:rsidRPr="00C54C97" w:rsidRDefault="00200500" w:rsidP="00200500">
      <w:pPr>
        <w:numPr>
          <w:ilvl w:val="0"/>
          <w:numId w:val="6"/>
        </w:numPr>
        <w:spacing w:after="0"/>
      </w:pPr>
      <w:r w:rsidRPr="00C54C97">
        <w:t>FWV10 kunnen een thermometer juist gebruiken en aflezen, en een temperatuurcurve lezen. (NWET 24)</w:t>
      </w:r>
    </w:p>
    <w:p w:rsidR="00200500" w:rsidRPr="00C54C97" w:rsidRDefault="00200500" w:rsidP="00200500">
      <w:pPr>
        <w:numPr>
          <w:ilvl w:val="0"/>
          <w:numId w:val="6"/>
        </w:numPr>
        <w:spacing w:after="0"/>
      </w:pPr>
      <w:r w:rsidRPr="00C54C97">
        <w:t>FWV11 kunnen de invloed van temperatuurverandering op het uitzetten en krimpen van stoffen aan de hand van een voorbeeld illustreren. (NWET 25)</w:t>
      </w:r>
    </w:p>
    <w:p w:rsidR="00200500" w:rsidRPr="00C54C97" w:rsidRDefault="00200500" w:rsidP="00200500">
      <w:pPr>
        <w:numPr>
          <w:ilvl w:val="0"/>
          <w:numId w:val="6"/>
        </w:numPr>
        <w:spacing w:after="0"/>
      </w:pPr>
      <w:r w:rsidRPr="00C54C97">
        <w:t>FWV12 kunnen enkele praktische voorbeelden geven van warmtetransport en warmte-isolatie. (NWET 26)</w:t>
      </w:r>
    </w:p>
    <w:p w:rsidR="00200500" w:rsidRPr="00C54C97" w:rsidRDefault="00200500" w:rsidP="00200500"/>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t>Functionele informatieverwerving en –verwerking</w:t>
      </w:r>
    </w:p>
    <w:p w:rsidR="00200500" w:rsidRPr="005F0745" w:rsidRDefault="00200500" w:rsidP="00200500">
      <w:pPr>
        <w:pStyle w:val="Lijstalinea"/>
        <w:rPr>
          <w:b/>
          <w:lang w:val="nl-BE"/>
        </w:rPr>
      </w:pP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Voorstroomdoelen</w:t>
      </w:r>
    </w:p>
    <w:p w:rsidR="00200500" w:rsidRPr="00C54C97" w:rsidRDefault="00200500" w:rsidP="00200500">
      <w:r w:rsidRPr="00C54C97">
        <w:t>De leerlingen kunnen</w:t>
      </w:r>
    </w:p>
    <w:p w:rsidR="00200500" w:rsidRPr="00C54C97" w:rsidRDefault="00200500" w:rsidP="00200500">
      <w:pPr>
        <w:numPr>
          <w:ilvl w:val="0"/>
          <w:numId w:val="7"/>
        </w:numPr>
        <w:spacing w:after="0"/>
      </w:pPr>
      <w:r w:rsidRPr="00C54C97">
        <w:t>FIVV01 tijdsaanduidingen op uitnodigingen en openings- en sluitingstijden correct interpreteren. (MAVO 9)</w:t>
      </w:r>
    </w:p>
    <w:p w:rsidR="00200500" w:rsidRPr="00C54C97" w:rsidRDefault="00200500" w:rsidP="00200500">
      <w:pPr>
        <w:numPr>
          <w:ilvl w:val="0"/>
          <w:numId w:val="7"/>
        </w:numPr>
        <w:spacing w:after="0"/>
      </w:pPr>
      <w:r w:rsidRPr="00C54C97">
        <w:t>FIVV02 informatie halen uit wegwijzers, pictogrammen en informatieborden. (MAVO 21)</w:t>
      </w:r>
    </w:p>
    <w:p w:rsidR="00200500" w:rsidRDefault="00200500" w:rsidP="00200500">
      <w:pPr>
        <w:numPr>
          <w:ilvl w:val="0"/>
          <w:numId w:val="7"/>
        </w:numPr>
        <w:spacing w:after="0"/>
      </w:pPr>
      <w:r w:rsidRPr="00C54C97">
        <w:t>FIVV03 gericht waarnemen met al hun zintuigen. (NWET1)</w:t>
      </w:r>
    </w:p>
    <w:p w:rsidR="00200500" w:rsidRPr="00C54C97" w:rsidRDefault="00200500" w:rsidP="00200500">
      <w:pPr>
        <w:spacing w:after="0"/>
        <w:ind w:left="1080"/>
      </w:pP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lastRenderedPageBreak/>
        <w:t>Ontwikkelingsdoelen</w:t>
      </w:r>
    </w:p>
    <w:p w:rsidR="00200500" w:rsidRPr="00C54C97" w:rsidRDefault="00200500" w:rsidP="00200500">
      <w:r w:rsidRPr="00C54C97">
        <w:t>De leerlingen</w:t>
      </w:r>
    </w:p>
    <w:p w:rsidR="00200500" w:rsidRPr="00C54C97" w:rsidRDefault="00200500" w:rsidP="00200500">
      <w:pPr>
        <w:numPr>
          <w:ilvl w:val="0"/>
          <w:numId w:val="8"/>
        </w:numPr>
        <w:spacing w:after="0"/>
      </w:pPr>
      <w:r w:rsidRPr="00C54C97">
        <w:t>FIVV04 kunnen informatie verzamelen over een actuele gebeurtenis. (MAVO 35 )</w:t>
      </w:r>
    </w:p>
    <w:p w:rsidR="00200500" w:rsidRPr="00C54C97" w:rsidRDefault="00200500" w:rsidP="00200500">
      <w:pPr>
        <w:numPr>
          <w:ilvl w:val="0"/>
          <w:numId w:val="8"/>
        </w:numPr>
        <w:spacing w:after="0"/>
      </w:pPr>
      <w:r w:rsidRPr="00C54C97">
        <w:t>FIVV05 kunnen eenvoudige bronnen en levende getuigen raadplegen. (MAVO 13)</w:t>
      </w:r>
    </w:p>
    <w:p w:rsidR="00200500" w:rsidRPr="00C54C97" w:rsidRDefault="00200500" w:rsidP="00200500">
      <w:pPr>
        <w:numPr>
          <w:ilvl w:val="0"/>
          <w:numId w:val="8"/>
        </w:numPr>
        <w:spacing w:after="0"/>
      </w:pPr>
      <w:r w:rsidRPr="00C54C97">
        <w:t>FIVV06 kunnen de verschillende nationaliteiten binnen de school of leefomgeving bepalen, in grafiek zetten en op de wereldkaart plaatsen. (MAVO 23)</w:t>
      </w:r>
    </w:p>
    <w:p w:rsidR="00200500" w:rsidRPr="00C54C97" w:rsidRDefault="00200500" w:rsidP="00200500">
      <w:pPr>
        <w:numPr>
          <w:ilvl w:val="0"/>
          <w:numId w:val="8"/>
        </w:numPr>
        <w:spacing w:after="0"/>
      </w:pPr>
      <w:r w:rsidRPr="00C54C97">
        <w:t>FIVV07 lezen en begrijpen zelfstandig eenvoudige studieteksten en gebruikshandleidingen, met zinnen met een gemiddelde zinslengte van 15 woorden. (NL 12 )</w:t>
      </w:r>
    </w:p>
    <w:p w:rsidR="00200500" w:rsidRPr="00C54C97" w:rsidRDefault="00200500" w:rsidP="00200500">
      <w:pPr>
        <w:numPr>
          <w:ilvl w:val="0"/>
          <w:numId w:val="8"/>
        </w:numPr>
        <w:spacing w:after="0"/>
      </w:pPr>
      <w:r w:rsidRPr="00C54C97">
        <w:t xml:space="preserve">FIVV08 kunnen de informatie achterhalen in voor hen bestemde tekstsoorten zoals in informatieve radio- en </w:t>
      </w:r>
      <w:proofErr w:type="spellStart"/>
      <w:r w:rsidRPr="00C54C97">
        <w:t>TV-uitzendingen</w:t>
      </w:r>
      <w:proofErr w:type="spellEnd"/>
      <w:r w:rsidRPr="00C54C97">
        <w:t>, instructies van leraren of medeleerlingen, telefoongesprek, mededelingen, informatieve teksten en dramatische vormen verwerkingsniveau: beschrijven). (NL 13 )</w:t>
      </w:r>
    </w:p>
    <w:p w:rsidR="00200500" w:rsidRPr="00C54C97" w:rsidRDefault="00200500" w:rsidP="00200500">
      <w:pPr>
        <w:numPr>
          <w:ilvl w:val="0"/>
          <w:numId w:val="8"/>
        </w:numPr>
        <w:spacing w:after="0"/>
      </w:pPr>
      <w:r w:rsidRPr="00C54C97">
        <w:t>FIVV09 kunnen de informatie achterhalen in voor hen bestemde tekstsoorten zoals instructies, schema's, informatieve en fictionele teksten en gedichten (verwerkingsniveau: beschrijven). (NL 21 )</w:t>
      </w:r>
    </w:p>
    <w:p w:rsidR="00200500" w:rsidRPr="00C54C97" w:rsidRDefault="00200500" w:rsidP="00200500">
      <w:pPr>
        <w:numPr>
          <w:ilvl w:val="0"/>
          <w:numId w:val="8"/>
        </w:numPr>
        <w:spacing w:after="0"/>
      </w:pPr>
      <w:r w:rsidRPr="00C54C97">
        <w:t>FIVV10 kunnen informatie halen uit grafieken, tabellen, diagrammen, kaarten en schaalmodellen. (WIS 45)</w:t>
      </w:r>
    </w:p>
    <w:p w:rsidR="00200500" w:rsidRPr="00C54C97" w:rsidRDefault="00200500" w:rsidP="00200500">
      <w:pPr>
        <w:numPr>
          <w:ilvl w:val="0"/>
          <w:numId w:val="8"/>
        </w:numPr>
        <w:spacing w:after="0"/>
      </w:pPr>
      <w:r w:rsidRPr="00C54C97">
        <w:t xml:space="preserve">FIVV11 kunnen de informatie op een overzichtelijke wijze ordenen in voor hen bestemde en gestructureerde tekstsoorten zoals school- en studieteksten, instructies bij schoolopdrachten (verwerkingsniveau: structureren). (NL 22 ) </w:t>
      </w:r>
    </w:p>
    <w:p w:rsidR="00200500" w:rsidRPr="00C54C97" w:rsidRDefault="00200500" w:rsidP="00200500">
      <w:pPr>
        <w:numPr>
          <w:ilvl w:val="0"/>
          <w:numId w:val="8"/>
        </w:numPr>
        <w:spacing w:after="0"/>
      </w:pPr>
      <w:r w:rsidRPr="00C54C97">
        <w:t xml:space="preserve">FIVV12 kunnen in een beperkte verzameling van mensen, dieren en planten gelijkenissen en verschillen ontdekken en op basis van minstens één criterium een eigen ordening aanbrengen. (NWET 7) </w:t>
      </w:r>
    </w:p>
    <w:p w:rsidR="00200500" w:rsidRPr="00C54C97" w:rsidRDefault="00200500" w:rsidP="00200500">
      <w:pPr>
        <w:numPr>
          <w:ilvl w:val="0"/>
          <w:numId w:val="8"/>
        </w:numPr>
        <w:spacing w:after="0"/>
      </w:pPr>
      <w:r w:rsidRPr="00C54C97">
        <w:t>FIVV13 kunnen enkele veel voorkomende planten en dieren uit hun eigen omgeving aan de hand van eenvoudige hulpmiddelen, herkennen en benoemen. (NWET 8)</w:t>
      </w:r>
    </w:p>
    <w:p w:rsidR="00200500" w:rsidRPr="00C54C97" w:rsidRDefault="00200500" w:rsidP="00200500">
      <w:pPr>
        <w:numPr>
          <w:ilvl w:val="0"/>
          <w:numId w:val="8"/>
        </w:numPr>
        <w:spacing w:after="0"/>
      </w:pPr>
      <w:r w:rsidRPr="00C54C97">
        <w:t>FIVV14 kunnen verbanden leggen tussen twee waargenomen verschijnselen. (NWET 3)</w:t>
      </w:r>
    </w:p>
    <w:p w:rsidR="00200500" w:rsidRPr="00C54C97" w:rsidRDefault="00200500" w:rsidP="00200500">
      <w:pPr>
        <w:numPr>
          <w:ilvl w:val="0"/>
          <w:numId w:val="8"/>
        </w:numPr>
        <w:spacing w:after="0"/>
      </w:pPr>
      <w:r w:rsidRPr="00C54C97">
        <w:t>FIVV15 kunnen de informatie beoordelen die voorkomt in verschillende voor hen bestemde brieven, jeugdkranten, tijdschriften, encyclopedieën en themaboeken voor jongeren, oproepen en reclameteksten (verwerkingsniveau: beoordelen). (NL 23 )</w:t>
      </w:r>
    </w:p>
    <w:p w:rsidR="00200500" w:rsidRPr="00C54C97" w:rsidRDefault="00200500" w:rsidP="00200500"/>
    <w:p w:rsidR="00200500" w:rsidRDefault="00200500" w:rsidP="00200500">
      <w:pPr>
        <w:spacing w:after="0" w:line="240" w:lineRule="auto"/>
        <w:rPr>
          <w:b/>
          <w:lang w:val="nl-BE"/>
        </w:rPr>
      </w:pPr>
      <w:r>
        <w:rPr>
          <w:b/>
          <w:lang w:val="nl-BE"/>
        </w:rPr>
        <w:br w:type="page"/>
      </w:r>
    </w:p>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lastRenderedPageBreak/>
        <w:t>Organisatiebekwaamheid</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pPr>
        <w:numPr>
          <w:ilvl w:val="0"/>
          <w:numId w:val="9"/>
        </w:numPr>
        <w:spacing w:after="0"/>
      </w:pPr>
      <w:r w:rsidRPr="00C54C97">
        <w:t>ORG01 kunnen hun boodschap op een overzichtelijke wijze neerschrijven in verschillende tekstsoorten zoals een persoonlijke brief, een verslag, een formulier en een antwoord op vragen (verwerkingsniveau: structureren). (NL 28 )</w:t>
      </w:r>
    </w:p>
    <w:p w:rsidR="00200500" w:rsidRPr="00C54C97" w:rsidRDefault="00200500" w:rsidP="00200500">
      <w:pPr>
        <w:numPr>
          <w:ilvl w:val="0"/>
          <w:numId w:val="9"/>
        </w:numPr>
        <w:spacing w:after="0"/>
      </w:pPr>
      <w:r w:rsidRPr="00C54C97">
        <w:t>ORG02 kunnen de begrippen tijdstip, tijdsduur, vroeger, nu, later, dag, week, maand, jaar, generatie en eeuw in verband met tijd hanteren. (MAVO 11 )</w:t>
      </w:r>
    </w:p>
    <w:p w:rsidR="00200500" w:rsidRPr="00C54C97" w:rsidRDefault="00200500" w:rsidP="00200500">
      <w:pPr>
        <w:numPr>
          <w:ilvl w:val="0"/>
          <w:numId w:val="9"/>
        </w:numPr>
        <w:spacing w:after="0"/>
      </w:pPr>
      <w:r w:rsidRPr="00C54C97">
        <w:t>ORG03 kunnen een kalender hanteren om gebeurtenissen uit hun eigen leven in de tijd te situeren en om de tijd tussen deze gebeurtenissen correct te bepalen. (MAVO 10 )</w:t>
      </w:r>
    </w:p>
    <w:p w:rsidR="00200500" w:rsidRPr="00C54C97" w:rsidRDefault="00200500" w:rsidP="00200500">
      <w:pPr>
        <w:numPr>
          <w:ilvl w:val="0"/>
          <w:numId w:val="9"/>
        </w:numPr>
        <w:spacing w:after="0"/>
      </w:pPr>
      <w:r w:rsidRPr="00C54C97">
        <w:t>ORG04 kennen verschillende vormen van vrijetijdsbesteding aansluitend bij hun eigen leefwereld. (MAVO 32 )</w:t>
      </w:r>
    </w:p>
    <w:p w:rsidR="00200500" w:rsidRPr="00C54C97" w:rsidRDefault="00200500" w:rsidP="00200500">
      <w:pPr>
        <w:numPr>
          <w:ilvl w:val="0"/>
          <w:numId w:val="9"/>
        </w:numPr>
        <w:spacing w:after="0"/>
      </w:pPr>
      <w:r w:rsidRPr="00C54C97">
        <w:t>ORG05 kennen de infrastructuur en mogelijkheden in verband met vrijetijdsbesteding in hun woonomgeving. (MAVO 33 )</w:t>
      </w:r>
    </w:p>
    <w:p w:rsidR="00200500" w:rsidRPr="00C54C97" w:rsidRDefault="00200500" w:rsidP="00200500">
      <w:pPr>
        <w:numPr>
          <w:ilvl w:val="0"/>
          <w:numId w:val="9"/>
        </w:numPr>
        <w:spacing w:after="0"/>
      </w:pPr>
      <w:r w:rsidRPr="00C54C97">
        <w:t>ORG06 kunnen in een kleine groep voor een welomschreven opdracht een taakverdeling en planning in de tijd opmaken. (MAVO 8)</w:t>
      </w:r>
    </w:p>
    <w:p w:rsidR="00200500" w:rsidRPr="00C54C97" w:rsidRDefault="00200500" w:rsidP="00200500">
      <w:pPr>
        <w:numPr>
          <w:ilvl w:val="0"/>
          <w:numId w:val="9"/>
        </w:numPr>
        <w:spacing w:after="0"/>
      </w:pPr>
      <w:r w:rsidRPr="00C54C97">
        <w:t>ORG07 de hoofdbewerkingen in verschillende situaties toepassen. (WIS 10)</w:t>
      </w:r>
    </w:p>
    <w:p w:rsidR="00200500" w:rsidRPr="00C54C97" w:rsidRDefault="00200500" w:rsidP="00200500">
      <w:pPr>
        <w:numPr>
          <w:ilvl w:val="0"/>
          <w:numId w:val="9"/>
        </w:numPr>
        <w:spacing w:after="0"/>
      </w:pPr>
      <w:r w:rsidRPr="00C54C97">
        <w:t>ORG08 doelgericht een zakrekenmachine gebruiken. (WIS 17)</w:t>
      </w:r>
    </w:p>
    <w:p w:rsidR="00200500" w:rsidRPr="00C54C97" w:rsidRDefault="00200500" w:rsidP="00200500">
      <w:pPr>
        <w:numPr>
          <w:ilvl w:val="0"/>
          <w:numId w:val="9"/>
        </w:numPr>
        <w:spacing w:after="0"/>
      </w:pPr>
      <w:r w:rsidRPr="00C54C97">
        <w:t>ORG09 in reële situaties rekenen met geld. (WIS 50)</w:t>
      </w:r>
    </w:p>
    <w:p w:rsidR="00200500" w:rsidRPr="00C54C97" w:rsidRDefault="00200500" w:rsidP="00200500">
      <w:pPr>
        <w:numPr>
          <w:ilvl w:val="0"/>
          <w:numId w:val="9"/>
        </w:numPr>
        <w:spacing w:after="0"/>
      </w:pPr>
      <w:r w:rsidRPr="00C54C97">
        <w:t>ORG10 kunnen met geld omgaan. (MAVO 34 )</w:t>
      </w:r>
    </w:p>
    <w:p w:rsidR="00200500" w:rsidRPr="00C54C97" w:rsidRDefault="00200500" w:rsidP="00200500"/>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t>Tijd- en ruimtebewustzijn</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r w:rsidRPr="00C54C97">
        <w:t>De leerlingen</w:t>
      </w:r>
    </w:p>
    <w:p w:rsidR="00200500" w:rsidRPr="00C54C97" w:rsidRDefault="00200500" w:rsidP="00200500">
      <w:pPr>
        <w:numPr>
          <w:ilvl w:val="0"/>
          <w:numId w:val="10"/>
        </w:numPr>
        <w:spacing w:after="0"/>
      </w:pPr>
      <w:r w:rsidRPr="00C54C97">
        <w:t>T&amp;R01 kunnen belangrijke figuren of gebeurtenissen, die in de lessen aan bod komen, op een tijdsband situeren. (MAVO 12)</w:t>
      </w:r>
    </w:p>
    <w:p w:rsidR="00200500" w:rsidRPr="00C54C97" w:rsidRDefault="00200500" w:rsidP="00200500">
      <w:pPr>
        <w:numPr>
          <w:ilvl w:val="0"/>
          <w:numId w:val="10"/>
        </w:numPr>
        <w:spacing w:after="0"/>
      </w:pPr>
      <w:r w:rsidRPr="00C54C97">
        <w:t>T&amp;R02 illustreren verschillen in tijdsbesteding tussen vroeger en nu, hier en elders. (MAVO 14)</w:t>
      </w:r>
    </w:p>
    <w:p w:rsidR="00200500" w:rsidRPr="00C54C97" w:rsidRDefault="00200500" w:rsidP="00200500">
      <w:pPr>
        <w:numPr>
          <w:ilvl w:val="0"/>
          <w:numId w:val="10"/>
        </w:numPr>
        <w:spacing w:after="0"/>
      </w:pPr>
      <w:r w:rsidRPr="00C54C97">
        <w:t>T&amp;R03 kunnen aan de hand van eenvoudig bronnenmateriaal het dagelijks leven van mensen in een andere tijd vergelijken met hun eigen leven. (MAVO 15)</w:t>
      </w:r>
    </w:p>
    <w:p w:rsidR="00200500" w:rsidRPr="00C54C97" w:rsidRDefault="00200500" w:rsidP="00200500">
      <w:pPr>
        <w:numPr>
          <w:ilvl w:val="0"/>
          <w:numId w:val="10"/>
        </w:numPr>
        <w:spacing w:after="0"/>
      </w:pPr>
      <w:r w:rsidRPr="00C54C97">
        <w:t>T&amp;R04 ontwikkelen kritische zin bij het omgaan met historische informatie. (MAVO 16)</w:t>
      </w:r>
    </w:p>
    <w:p w:rsidR="00200500" w:rsidRPr="00C54C97" w:rsidRDefault="00200500" w:rsidP="00200500">
      <w:pPr>
        <w:numPr>
          <w:ilvl w:val="0"/>
          <w:numId w:val="10"/>
        </w:numPr>
        <w:spacing w:after="0"/>
      </w:pPr>
      <w:r w:rsidRPr="00C54C97">
        <w:t>T&amp;R05 aan de hand van concrete inrichtingselementen een landelijk, stedelijk, toeristisch en industrieel landschap van elkaar onderscheiden. (MAVO 18)</w:t>
      </w:r>
    </w:p>
    <w:p w:rsidR="00200500" w:rsidRPr="00C54C97" w:rsidRDefault="00200500" w:rsidP="00200500">
      <w:pPr>
        <w:numPr>
          <w:ilvl w:val="0"/>
          <w:numId w:val="10"/>
        </w:numPr>
        <w:spacing w:after="0"/>
      </w:pPr>
      <w:r w:rsidRPr="00C54C97">
        <w:t>T&amp;R06 op een kaart van Vlaanderen of België en op een kaart van andere bestudeerde gebieden, belangrijke plaatsen situeren. (MAVO 19)</w:t>
      </w:r>
    </w:p>
    <w:p w:rsidR="00200500" w:rsidRPr="00C54C97" w:rsidRDefault="00200500" w:rsidP="00200500">
      <w:pPr>
        <w:numPr>
          <w:ilvl w:val="0"/>
          <w:numId w:val="10"/>
        </w:numPr>
        <w:spacing w:after="0"/>
      </w:pPr>
      <w:r w:rsidRPr="00C54C97">
        <w:t>T&amp;R07 zich aan de hand van een plattegrond of een kaart oriënteren. (MAVO 20)</w:t>
      </w:r>
    </w:p>
    <w:p w:rsidR="00200500" w:rsidRPr="00C54C97" w:rsidRDefault="00200500" w:rsidP="00200500">
      <w:pPr>
        <w:numPr>
          <w:ilvl w:val="0"/>
          <w:numId w:val="10"/>
        </w:numPr>
        <w:spacing w:after="0"/>
      </w:pPr>
      <w:r w:rsidRPr="00C54C97">
        <w:lastRenderedPageBreak/>
        <w:t>T&amp;R08 herkennen door gericht waarnemen of na onderzoek een aantal landschappen in de eigen omgeving. (MAVO 22)</w:t>
      </w:r>
    </w:p>
    <w:p w:rsidR="00200500" w:rsidRPr="00C54C97" w:rsidRDefault="00200500" w:rsidP="00200500">
      <w:pPr>
        <w:numPr>
          <w:ilvl w:val="0"/>
          <w:numId w:val="10"/>
        </w:numPr>
        <w:spacing w:after="0"/>
      </w:pPr>
      <w:r w:rsidRPr="00C54C97">
        <w:t>T&amp;R09 kunnen het stratenplan van de gemeente gebruiken. (MAVO 24)</w:t>
      </w:r>
    </w:p>
    <w:p w:rsidR="00200500" w:rsidRPr="00C54C97" w:rsidRDefault="00200500" w:rsidP="00200500">
      <w:pPr>
        <w:numPr>
          <w:ilvl w:val="0"/>
          <w:numId w:val="10"/>
        </w:numPr>
        <w:spacing w:after="0"/>
      </w:pPr>
      <w:r w:rsidRPr="00C54C97">
        <w:t>T&amp;R11 kunnen de gemeente situeren in een ruimere omgeving. (MAVO 25)</w:t>
      </w:r>
    </w:p>
    <w:p w:rsidR="00200500" w:rsidRPr="00C54C97" w:rsidRDefault="00200500" w:rsidP="00200500">
      <w:pPr>
        <w:numPr>
          <w:ilvl w:val="0"/>
          <w:numId w:val="10"/>
        </w:numPr>
        <w:spacing w:after="0"/>
      </w:pPr>
      <w:r w:rsidRPr="00C54C97">
        <w:t>T&amp;R12 kunnen de gevaarlijkste punten in de buurt van de school aanduiden en weten hoe ze hun gedrag moeten aanpassen aan die gevaarsituaties. (MAVO 26)</w:t>
      </w:r>
    </w:p>
    <w:p w:rsidR="00200500" w:rsidRPr="00C54C97" w:rsidRDefault="00200500" w:rsidP="00200500">
      <w:pPr>
        <w:numPr>
          <w:ilvl w:val="0"/>
          <w:numId w:val="10"/>
        </w:numPr>
        <w:spacing w:after="0"/>
      </w:pPr>
      <w:r w:rsidRPr="00C54C97">
        <w:t>T&amp;R13 verschillende woonvormen in tijd en ruimte situeren. (MAVO 27)</w:t>
      </w:r>
    </w:p>
    <w:p w:rsidR="00200500" w:rsidRPr="00C54C97" w:rsidRDefault="00200500" w:rsidP="00200500">
      <w:pPr>
        <w:numPr>
          <w:ilvl w:val="0"/>
          <w:numId w:val="10"/>
        </w:numPr>
        <w:spacing w:after="0"/>
      </w:pPr>
      <w:r w:rsidRPr="00C54C97">
        <w:t>T&amp;R14 kunnen factoren opnoemen die het ontstaan van een stad verklaren. (MAVO 29)</w:t>
      </w:r>
    </w:p>
    <w:p w:rsidR="00200500" w:rsidRPr="00C54C97" w:rsidRDefault="00200500" w:rsidP="00200500">
      <w:pPr>
        <w:numPr>
          <w:ilvl w:val="0"/>
          <w:numId w:val="10"/>
        </w:numPr>
        <w:spacing w:after="0"/>
      </w:pPr>
      <w:r w:rsidRPr="00C54C97">
        <w:t>T&amp;R15 herkennen en verklaren in een stad sporen uit het verleden. (MAVO 30)</w:t>
      </w:r>
    </w:p>
    <w:p w:rsidR="00200500" w:rsidRPr="00C54C97" w:rsidRDefault="00200500" w:rsidP="00200500">
      <w:pPr>
        <w:numPr>
          <w:ilvl w:val="0"/>
          <w:numId w:val="10"/>
        </w:numPr>
        <w:spacing w:after="0"/>
      </w:pPr>
      <w:r w:rsidRPr="00C54C97">
        <w:t>T&amp;R16 een actuele gebeurtenis situeren in tijd en ruimte. (MAVO 36)</w:t>
      </w:r>
    </w:p>
    <w:p w:rsidR="00200500" w:rsidRPr="00C54C97" w:rsidRDefault="00200500" w:rsidP="00200500">
      <w:pPr>
        <w:numPr>
          <w:ilvl w:val="0"/>
          <w:numId w:val="10"/>
        </w:numPr>
        <w:spacing w:after="0"/>
      </w:pPr>
      <w:r w:rsidRPr="00C54C97">
        <w:t>T&amp;R17 kunnen met plattegronden en plan werken. (WIS 46)</w:t>
      </w:r>
    </w:p>
    <w:p w:rsidR="00200500" w:rsidRDefault="00200500" w:rsidP="00200500">
      <w:pPr>
        <w:rPr>
          <w:b/>
          <w:lang w:val="nl-BE"/>
        </w:rPr>
      </w:pPr>
    </w:p>
    <w:p w:rsidR="00200500" w:rsidRPr="00200500" w:rsidRDefault="00200500" w:rsidP="00200500">
      <w:pPr>
        <w:pStyle w:val="Lijstalinea"/>
        <w:numPr>
          <w:ilvl w:val="0"/>
          <w:numId w:val="13"/>
        </w:numPr>
        <w:rPr>
          <w:rFonts w:asciiTheme="majorHAnsi" w:hAnsiTheme="majorHAnsi"/>
          <w:b/>
          <w:color w:val="17365D" w:themeColor="text2" w:themeShade="BF"/>
          <w:sz w:val="27"/>
          <w:szCs w:val="27"/>
          <w:lang w:val="nl-BE"/>
        </w:rPr>
      </w:pPr>
      <w:r w:rsidRPr="00200500">
        <w:rPr>
          <w:rFonts w:asciiTheme="majorHAnsi" w:hAnsiTheme="majorHAnsi"/>
          <w:b/>
          <w:color w:val="17365D" w:themeColor="text2" w:themeShade="BF"/>
          <w:sz w:val="27"/>
          <w:szCs w:val="27"/>
          <w:lang w:val="nl-BE"/>
        </w:rPr>
        <w:t>Maatschappelijk en ethisch bewustzijn, weerbaarheid en verantwoordelijkheid</w:t>
      </w:r>
    </w:p>
    <w:p w:rsidR="00200500" w:rsidRPr="00C54C97" w:rsidRDefault="00200500" w:rsidP="00200500">
      <w:pPr>
        <w:pBdr>
          <w:top w:val="single" w:sz="4" w:space="1" w:color="auto"/>
          <w:left w:val="single" w:sz="4" w:space="4" w:color="auto"/>
          <w:bottom w:val="single" w:sz="4" w:space="1" w:color="auto"/>
          <w:right w:val="single" w:sz="4" w:space="4" w:color="auto"/>
        </w:pBdr>
        <w:rPr>
          <w:b/>
        </w:rPr>
      </w:pPr>
      <w:r w:rsidRPr="00C54C97">
        <w:rPr>
          <w:b/>
        </w:rPr>
        <w:t>Ontwikkelingsdoelen</w:t>
      </w:r>
    </w:p>
    <w:p w:rsidR="00200500" w:rsidRPr="00C54C97" w:rsidRDefault="00200500" w:rsidP="00200500">
      <w:r w:rsidRPr="00C54C97">
        <w:t>De leerlingen</w:t>
      </w:r>
    </w:p>
    <w:p w:rsidR="00200500" w:rsidRPr="00C54C97" w:rsidRDefault="00200500" w:rsidP="00200500">
      <w:pPr>
        <w:numPr>
          <w:ilvl w:val="0"/>
          <w:numId w:val="11"/>
        </w:numPr>
        <w:spacing w:after="0"/>
      </w:pPr>
      <w:r w:rsidRPr="00C54C97">
        <w:t>MEBWV01 kennen hun rechten en plichten in de school- en leefomgeving. (MAVO1)</w:t>
      </w:r>
    </w:p>
    <w:p w:rsidR="00200500" w:rsidRPr="00C54C97" w:rsidRDefault="00200500" w:rsidP="00200500">
      <w:pPr>
        <w:numPr>
          <w:ilvl w:val="0"/>
          <w:numId w:val="11"/>
        </w:numPr>
        <w:spacing w:after="0"/>
      </w:pPr>
      <w:r w:rsidRPr="00C54C97">
        <w:t>MEBWV02 leren hun eigen leefomgeving onbevooroordeeld observeren. (MAVO 2)</w:t>
      </w:r>
    </w:p>
    <w:p w:rsidR="00200500" w:rsidRPr="00C54C97" w:rsidRDefault="00200500" w:rsidP="00200500">
      <w:pPr>
        <w:numPr>
          <w:ilvl w:val="0"/>
          <w:numId w:val="11"/>
        </w:numPr>
        <w:spacing w:after="0"/>
      </w:pPr>
      <w:r w:rsidRPr="00C54C97">
        <w:t>MEBWV03 leren respectvol omgaan met verschillende groepen in onze multiculturele samenleving. (MAVO 3)</w:t>
      </w:r>
    </w:p>
    <w:p w:rsidR="00200500" w:rsidRPr="00C54C97" w:rsidRDefault="00200500" w:rsidP="00200500">
      <w:pPr>
        <w:numPr>
          <w:ilvl w:val="0"/>
          <w:numId w:val="11"/>
        </w:numPr>
        <w:spacing w:after="0"/>
      </w:pPr>
      <w:r w:rsidRPr="00C54C97">
        <w:t>MEBWV04 leren opkomen voor de eerbiediging van de rechten van de mens en het kind en de sociale rechtvaardigheid. (MAVO 4)</w:t>
      </w:r>
    </w:p>
    <w:p w:rsidR="00200500" w:rsidRPr="00C54C97" w:rsidRDefault="00200500" w:rsidP="00200500">
      <w:pPr>
        <w:numPr>
          <w:ilvl w:val="0"/>
          <w:numId w:val="11"/>
        </w:numPr>
        <w:spacing w:after="0"/>
      </w:pPr>
      <w:r w:rsidRPr="00C54C97">
        <w:t>MEBWV05 leren kritisch zijn tegenover zichzelf, de medeleerlingen en het maatschappelijk gebeuren. (MAVO 5)</w:t>
      </w:r>
    </w:p>
    <w:p w:rsidR="00200500" w:rsidRPr="00C54C97" w:rsidRDefault="00200500" w:rsidP="00200500">
      <w:pPr>
        <w:numPr>
          <w:ilvl w:val="0"/>
          <w:numId w:val="11"/>
        </w:numPr>
        <w:spacing w:after="0"/>
      </w:pPr>
      <w:r w:rsidRPr="00C54C97">
        <w:t>MEBWV06 leren besef hebben van verschillende rolverwachtingen jongens — meisjes en zich daar weerbaar tegenover op te stellen. (MAVO 6)</w:t>
      </w:r>
    </w:p>
    <w:p w:rsidR="00200500" w:rsidRPr="00C54C97" w:rsidRDefault="00200500" w:rsidP="00200500">
      <w:pPr>
        <w:numPr>
          <w:ilvl w:val="0"/>
          <w:numId w:val="11"/>
        </w:numPr>
        <w:spacing w:after="0"/>
      </w:pPr>
      <w:r w:rsidRPr="00C54C97">
        <w:t>MEBWV07 leren rekening houden met andere opvattingen en hoeden zich voor vooroordelen. (MAVO 7)</w:t>
      </w:r>
    </w:p>
    <w:p w:rsidR="00200500" w:rsidRPr="00C54C97" w:rsidRDefault="00200500" w:rsidP="00200500">
      <w:pPr>
        <w:numPr>
          <w:ilvl w:val="0"/>
          <w:numId w:val="11"/>
        </w:numPr>
        <w:spacing w:after="0"/>
      </w:pPr>
      <w:r w:rsidRPr="00C54C97">
        <w:t>MEBWV08 kunnen het wonen in functie van het klimaat, het bouwmateriaal, het landschap, de samenlevingsvorm, de levensstijl en de beroepsactiviteit verklaren. (MAVO 28)</w:t>
      </w:r>
    </w:p>
    <w:p w:rsidR="00200500" w:rsidRPr="00C54C97" w:rsidRDefault="00200500" w:rsidP="00200500">
      <w:pPr>
        <w:numPr>
          <w:ilvl w:val="0"/>
          <w:numId w:val="11"/>
        </w:numPr>
        <w:spacing w:after="0"/>
      </w:pPr>
      <w:r w:rsidRPr="00C54C97">
        <w:t>MEBWV09 hebben inzicht in de functies van een stad en kunnen de voor- en de nadelen van het stadsleven verduidelijken. (MAVO 31)</w:t>
      </w:r>
    </w:p>
    <w:p w:rsidR="00200500" w:rsidRPr="00C54C97" w:rsidRDefault="00200500" w:rsidP="00200500">
      <w:pPr>
        <w:numPr>
          <w:ilvl w:val="0"/>
          <w:numId w:val="11"/>
        </w:numPr>
        <w:spacing w:after="0"/>
      </w:pPr>
      <w:r w:rsidRPr="00C54C97">
        <w:t>MEBWV10 kunnen met voorbeelden aangeven dat de mens het biologisch evenwicht kan beïnvloeden. (NWET 11)</w:t>
      </w:r>
    </w:p>
    <w:p w:rsidR="00200500" w:rsidRPr="00C54C97" w:rsidRDefault="00200500" w:rsidP="00200500">
      <w:pPr>
        <w:numPr>
          <w:ilvl w:val="0"/>
          <w:numId w:val="11"/>
        </w:numPr>
        <w:spacing w:after="0"/>
      </w:pPr>
      <w:r w:rsidRPr="00C54C97">
        <w:t>MEBWV11 kunnen belangrijke organen van de mens (voor voeding, ademhaling, transport, uitscheiding, voortplanting) lokaliseren, benoemen en op een eenvoudige manier uitleggen welk verband er bestaat tussen de bouw en de functie ervan. (NWET 12)</w:t>
      </w:r>
    </w:p>
    <w:p w:rsidR="00200500" w:rsidRPr="00C54C97" w:rsidRDefault="00200500" w:rsidP="00200500">
      <w:pPr>
        <w:numPr>
          <w:ilvl w:val="0"/>
          <w:numId w:val="11"/>
        </w:numPr>
        <w:spacing w:after="0"/>
      </w:pPr>
      <w:r w:rsidRPr="00C54C97">
        <w:lastRenderedPageBreak/>
        <w:t>MEBWV12 kunnen het belang van de stofwisseling beschrijven voor de instandhouding van het lichaam. (NWET 13)</w:t>
      </w:r>
    </w:p>
    <w:p w:rsidR="00200500" w:rsidRPr="00C54C97" w:rsidRDefault="00200500" w:rsidP="00200500">
      <w:pPr>
        <w:numPr>
          <w:ilvl w:val="0"/>
          <w:numId w:val="11"/>
        </w:numPr>
        <w:spacing w:after="0"/>
      </w:pPr>
      <w:r w:rsidRPr="00C54C97">
        <w:t>MEBWV13 kunnen aan de hand van voorbeelden het effect van bepaalde houdingen en bewegingen op de goede ontwikkeling van het geraamte en het spierstelsel illustreren. (NWET 14)</w:t>
      </w:r>
    </w:p>
    <w:p w:rsidR="00200500" w:rsidRPr="00C54C97" w:rsidRDefault="00200500" w:rsidP="00200500">
      <w:pPr>
        <w:numPr>
          <w:ilvl w:val="0"/>
          <w:numId w:val="11"/>
        </w:numPr>
        <w:spacing w:after="0"/>
      </w:pPr>
      <w:r w:rsidRPr="00C54C97">
        <w:t>MEBWV14 kunnen de bouw en de werking van de huid beschrijven rekening houdende met een goede hygiëne van de huid. (NWET 15)</w:t>
      </w:r>
    </w:p>
    <w:p w:rsidR="00200500" w:rsidRPr="00C54C97" w:rsidRDefault="00200500" w:rsidP="00200500">
      <w:pPr>
        <w:numPr>
          <w:ilvl w:val="0"/>
          <w:numId w:val="11"/>
        </w:numPr>
        <w:spacing w:after="0"/>
      </w:pPr>
      <w:r w:rsidRPr="00C54C97">
        <w:t>MEBWV15 beschrijven hoe de voortplanting bij mensen verloopt. (NWET 16)</w:t>
      </w:r>
    </w:p>
    <w:p w:rsidR="00200500" w:rsidRPr="00C54C97" w:rsidRDefault="00200500" w:rsidP="00200500">
      <w:pPr>
        <w:numPr>
          <w:ilvl w:val="0"/>
          <w:numId w:val="11"/>
        </w:numPr>
        <w:spacing w:after="0"/>
      </w:pPr>
      <w:r w:rsidRPr="00C54C97">
        <w:t>MEBWV16 kunnen de veranderingen tijdens de puberteit op lichamelijk en sociaal-emotioneel vlak, zowel bij jongens als meisjes, beschrijven. (NWET 17)</w:t>
      </w:r>
    </w:p>
    <w:p w:rsidR="00200500" w:rsidRDefault="00200500" w:rsidP="00200500">
      <w:pPr>
        <w:numPr>
          <w:ilvl w:val="0"/>
          <w:numId w:val="11"/>
        </w:numPr>
        <w:spacing w:after="0"/>
      </w:pPr>
      <w:r w:rsidRPr="00C54C97">
        <w:t>MEBWV17 kunnen middelen aangeven om zwangerschap te regelen en seksueel overdraagbare aandoeningen te voorkomen. (NWET 18)</w:t>
      </w:r>
    </w:p>
    <w:p w:rsidR="00E04D53" w:rsidRDefault="00E04D53"/>
    <w:sectPr w:rsidR="00E04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17"/>
    <w:multiLevelType w:val="hybridMultilevel"/>
    <w:tmpl w:val="A9188122"/>
    <w:lvl w:ilvl="0" w:tplc="219A5884">
      <w:numFmt w:val="bullet"/>
      <w:lvlText w:val="-"/>
      <w:lvlJc w:val="left"/>
      <w:pPr>
        <w:tabs>
          <w:tab w:val="num" w:pos="1080"/>
        </w:tabs>
        <w:ind w:left="108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987811"/>
    <w:multiLevelType w:val="multilevel"/>
    <w:tmpl w:val="56BE0938"/>
    <w:lvl w:ilvl="0">
      <w:start w:val="1"/>
      <w:numFmt w:val="decimal"/>
      <w:pStyle w:val="Deel"/>
      <w:lvlText w:val="Deel %1:"/>
      <w:lvlJc w:val="left"/>
      <w:pPr>
        <w:ind w:left="360" w:hanging="360"/>
      </w:pPr>
      <w:rPr>
        <w:rFonts w:hint="default"/>
        <w:caps/>
        <w:color w:val="auto"/>
      </w:rPr>
    </w:lvl>
    <w:lvl w:ilvl="1">
      <w:start w:val="1"/>
      <w:numFmt w:val="decimal"/>
      <w:pStyle w:val="Kop1"/>
      <w:lvlText w:val="%2"/>
      <w:lvlJc w:val="left"/>
      <w:pPr>
        <w:tabs>
          <w:tab w:val="num" w:pos="357"/>
        </w:tabs>
        <w:ind w:left="357" w:hanging="357"/>
      </w:pPr>
      <w:rPr>
        <w:rFonts w:cs="Times New Roman" w:hint="default"/>
      </w:rPr>
    </w:lvl>
    <w:lvl w:ilvl="2">
      <w:start w:val="1"/>
      <w:numFmt w:val="decimal"/>
      <w:pStyle w:val="Kop2"/>
      <w:lvlText w:val="%2.%3"/>
      <w:lvlJc w:val="left"/>
      <w:pPr>
        <w:tabs>
          <w:tab w:val="num" w:pos="924"/>
        </w:tabs>
        <w:ind w:left="924" w:hanging="567"/>
      </w:pPr>
      <w:rPr>
        <w:rFonts w:cs="Times New Roman" w:hint="default"/>
      </w:rPr>
    </w:lvl>
    <w:lvl w:ilvl="3">
      <w:start w:val="1"/>
      <w:numFmt w:val="decimal"/>
      <w:pStyle w:val="Kop3"/>
      <w:lvlText w:val="%2.%3.%4"/>
      <w:lvlJc w:val="left"/>
      <w:pPr>
        <w:tabs>
          <w:tab w:val="num" w:pos="1491"/>
        </w:tabs>
        <w:ind w:left="1491" w:hanging="567"/>
      </w:pPr>
      <w:rPr>
        <w:rFonts w:cs="Times New Roman" w:hint="default"/>
      </w:rPr>
    </w:lvl>
    <w:lvl w:ilvl="4">
      <w:start w:val="1"/>
      <w:numFmt w:val="decimal"/>
      <w:pStyle w:val="Kop4"/>
      <w:lvlText w:val="%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9FA630E"/>
    <w:multiLevelType w:val="hybridMultilevel"/>
    <w:tmpl w:val="95F0822A"/>
    <w:lvl w:ilvl="0" w:tplc="219A5884">
      <w:numFmt w:val="bullet"/>
      <w:lvlText w:val="-"/>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661895"/>
    <w:multiLevelType w:val="hybridMultilevel"/>
    <w:tmpl w:val="7A28AED4"/>
    <w:lvl w:ilvl="0" w:tplc="A1663BC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AB970E2"/>
    <w:multiLevelType w:val="hybridMultilevel"/>
    <w:tmpl w:val="E112F948"/>
    <w:lvl w:ilvl="0" w:tplc="219A5884">
      <w:numFmt w:val="bullet"/>
      <w:lvlText w:val="-"/>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A123E43"/>
    <w:multiLevelType w:val="hybridMultilevel"/>
    <w:tmpl w:val="C56EC412"/>
    <w:lvl w:ilvl="0" w:tplc="C2A49642">
      <w:numFmt w:val="bullet"/>
      <w:lvlText w:val="-"/>
      <w:lvlJc w:val="left"/>
      <w:pPr>
        <w:tabs>
          <w:tab w:val="num" w:pos="1080"/>
        </w:tabs>
        <w:ind w:left="1080" w:hanging="360"/>
      </w:pPr>
      <w:rPr>
        <w:rFonts w:hint="default"/>
      </w:rPr>
    </w:lvl>
    <w:lvl w:ilvl="1" w:tplc="10AACCEE" w:tentative="1">
      <w:start w:val="1"/>
      <w:numFmt w:val="bullet"/>
      <w:lvlText w:val="o"/>
      <w:lvlJc w:val="left"/>
      <w:pPr>
        <w:tabs>
          <w:tab w:val="num" w:pos="1440"/>
        </w:tabs>
        <w:ind w:left="1440" w:hanging="360"/>
      </w:pPr>
      <w:rPr>
        <w:rFonts w:ascii="Courier New" w:hAnsi="Courier New" w:cs="Courier New" w:hint="default"/>
      </w:rPr>
    </w:lvl>
    <w:lvl w:ilvl="2" w:tplc="541E9E9A" w:tentative="1">
      <w:start w:val="1"/>
      <w:numFmt w:val="bullet"/>
      <w:lvlText w:val=""/>
      <w:lvlJc w:val="left"/>
      <w:pPr>
        <w:tabs>
          <w:tab w:val="num" w:pos="2160"/>
        </w:tabs>
        <w:ind w:left="2160" w:hanging="360"/>
      </w:pPr>
      <w:rPr>
        <w:rFonts w:ascii="Wingdings" w:hAnsi="Wingdings" w:hint="default"/>
      </w:rPr>
    </w:lvl>
    <w:lvl w:ilvl="3" w:tplc="F1140BB2" w:tentative="1">
      <w:start w:val="1"/>
      <w:numFmt w:val="bullet"/>
      <w:lvlText w:val=""/>
      <w:lvlJc w:val="left"/>
      <w:pPr>
        <w:tabs>
          <w:tab w:val="num" w:pos="2880"/>
        </w:tabs>
        <w:ind w:left="2880" w:hanging="360"/>
      </w:pPr>
      <w:rPr>
        <w:rFonts w:ascii="Symbol" w:hAnsi="Symbol" w:hint="default"/>
      </w:rPr>
    </w:lvl>
    <w:lvl w:ilvl="4" w:tplc="F71C7510" w:tentative="1">
      <w:start w:val="1"/>
      <w:numFmt w:val="bullet"/>
      <w:lvlText w:val="o"/>
      <w:lvlJc w:val="left"/>
      <w:pPr>
        <w:tabs>
          <w:tab w:val="num" w:pos="3600"/>
        </w:tabs>
        <w:ind w:left="3600" w:hanging="360"/>
      </w:pPr>
      <w:rPr>
        <w:rFonts w:ascii="Courier New" w:hAnsi="Courier New" w:cs="Courier New" w:hint="default"/>
      </w:rPr>
    </w:lvl>
    <w:lvl w:ilvl="5" w:tplc="84C2AC60" w:tentative="1">
      <w:start w:val="1"/>
      <w:numFmt w:val="bullet"/>
      <w:lvlText w:val=""/>
      <w:lvlJc w:val="left"/>
      <w:pPr>
        <w:tabs>
          <w:tab w:val="num" w:pos="4320"/>
        </w:tabs>
        <w:ind w:left="4320" w:hanging="360"/>
      </w:pPr>
      <w:rPr>
        <w:rFonts w:ascii="Wingdings" w:hAnsi="Wingdings" w:hint="default"/>
      </w:rPr>
    </w:lvl>
    <w:lvl w:ilvl="6" w:tplc="94F28076" w:tentative="1">
      <w:start w:val="1"/>
      <w:numFmt w:val="bullet"/>
      <w:lvlText w:val=""/>
      <w:lvlJc w:val="left"/>
      <w:pPr>
        <w:tabs>
          <w:tab w:val="num" w:pos="5040"/>
        </w:tabs>
        <w:ind w:left="5040" w:hanging="360"/>
      </w:pPr>
      <w:rPr>
        <w:rFonts w:ascii="Symbol" w:hAnsi="Symbol" w:hint="default"/>
      </w:rPr>
    </w:lvl>
    <w:lvl w:ilvl="7" w:tplc="904C3084" w:tentative="1">
      <w:start w:val="1"/>
      <w:numFmt w:val="bullet"/>
      <w:lvlText w:val="o"/>
      <w:lvlJc w:val="left"/>
      <w:pPr>
        <w:tabs>
          <w:tab w:val="num" w:pos="5760"/>
        </w:tabs>
        <w:ind w:left="5760" w:hanging="360"/>
      </w:pPr>
      <w:rPr>
        <w:rFonts w:ascii="Courier New" w:hAnsi="Courier New" w:cs="Courier New" w:hint="default"/>
      </w:rPr>
    </w:lvl>
    <w:lvl w:ilvl="8" w:tplc="9FEA7718" w:tentative="1">
      <w:start w:val="1"/>
      <w:numFmt w:val="bullet"/>
      <w:lvlText w:val=""/>
      <w:lvlJc w:val="left"/>
      <w:pPr>
        <w:tabs>
          <w:tab w:val="num" w:pos="6480"/>
        </w:tabs>
        <w:ind w:left="6480" w:hanging="360"/>
      </w:pPr>
      <w:rPr>
        <w:rFonts w:ascii="Wingdings" w:hAnsi="Wingdings" w:hint="default"/>
      </w:rPr>
    </w:lvl>
  </w:abstractNum>
  <w:abstractNum w:abstractNumId="6">
    <w:nsid w:val="2D8B7C3A"/>
    <w:multiLevelType w:val="hybridMultilevel"/>
    <w:tmpl w:val="25C8B6D2"/>
    <w:lvl w:ilvl="0" w:tplc="99140AF4">
      <w:numFmt w:val="bullet"/>
      <w:lvlText w:val="-"/>
      <w:lvlJc w:val="left"/>
      <w:pPr>
        <w:tabs>
          <w:tab w:val="num" w:pos="1080"/>
        </w:tabs>
        <w:ind w:left="108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3A9C206E"/>
    <w:multiLevelType w:val="hybridMultilevel"/>
    <w:tmpl w:val="924037BA"/>
    <w:lvl w:ilvl="0" w:tplc="219A5884">
      <w:numFmt w:val="bullet"/>
      <w:lvlText w:val="-"/>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D8437D9"/>
    <w:multiLevelType w:val="hybridMultilevel"/>
    <w:tmpl w:val="79344E2A"/>
    <w:lvl w:ilvl="0" w:tplc="AD9EF34A">
      <w:numFmt w:val="bullet"/>
      <w:lvlText w:val="-"/>
      <w:lvlJc w:val="left"/>
      <w:pPr>
        <w:tabs>
          <w:tab w:val="num" w:pos="1080"/>
        </w:tabs>
        <w:ind w:left="1080" w:hanging="360"/>
      </w:pPr>
      <w:rPr>
        <w:rFonts w:hint="default"/>
      </w:rPr>
    </w:lvl>
    <w:lvl w:ilvl="1" w:tplc="19AC6414" w:tentative="1">
      <w:start w:val="1"/>
      <w:numFmt w:val="bullet"/>
      <w:lvlText w:val="o"/>
      <w:lvlJc w:val="left"/>
      <w:pPr>
        <w:tabs>
          <w:tab w:val="num" w:pos="1440"/>
        </w:tabs>
        <w:ind w:left="1440" w:hanging="360"/>
      </w:pPr>
      <w:rPr>
        <w:rFonts w:ascii="Courier New" w:hAnsi="Courier New" w:cs="Courier New" w:hint="default"/>
      </w:rPr>
    </w:lvl>
    <w:lvl w:ilvl="2" w:tplc="B1AE035C" w:tentative="1">
      <w:start w:val="1"/>
      <w:numFmt w:val="bullet"/>
      <w:lvlText w:val=""/>
      <w:lvlJc w:val="left"/>
      <w:pPr>
        <w:tabs>
          <w:tab w:val="num" w:pos="2160"/>
        </w:tabs>
        <w:ind w:left="2160" w:hanging="360"/>
      </w:pPr>
      <w:rPr>
        <w:rFonts w:ascii="Wingdings" w:hAnsi="Wingdings" w:hint="default"/>
      </w:rPr>
    </w:lvl>
    <w:lvl w:ilvl="3" w:tplc="21F4D040" w:tentative="1">
      <w:start w:val="1"/>
      <w:numFmt w:val="bullet"/>
      <w:lvlText w:val=""/>
      <w:lvlJc w:val="left"/>
      <w:pPr>
        <w:tabs>
          <w:tab w:val="num" w:pos="2880"/>
        </w:tabs>
        <w:ind w:left="2880" w:hanging="360"/>
      </w:pPr>
      <w:rPr>
        <w:rFonts w:ascii="Symbol" w:hAnsi="Symbol" w:hint="default"/>
      </w:rPr>
    </w:lvl>
    <w:lvl w:ilvl="4" w:tplc="AFD6501C" w:tentative="1">
      <w:start w:val="1"/>
      <w:numFmt w:val="bullet"/>
      <w:lvlText w:val="o"/>
      <w:lvlJc w:val="left"/>
      <w:pPr>
        <w:tabs>
          <w:tab w:val="num" w:pos="3600"/>
        </w:tabs>
        <w:ind w:left="3600" w:hanging="360"/>
      </w:pPr>
      <w:rPr>
        <w:rFonts w:ascii="Courier New" w:hAnsi="Courier New" w:cs="Courier New" w:hint="default"/>
      </w:rPr>
    </w:lvl>
    <w:lvl w:ilvl="5" w:tplc="D1BEFEBC" w:tentative="1">
      <w:start w:val="1"/>
      <w:numFmt w:val="bullet"/>
      <w:lvlText w:val=""/>
      <w:lvlJc w:val="left"/>
      <w:pPr>
        <w:tabs>
          <w:tab w:val="num" w:pos="4320"/>
        </w:tabs>
        <w:ind w:left="4320" w:hanging="360"/>
      </w:pPr>
      <w:rPr>
        <w:rFonts w:ascii="Wingdings" w:hAnsi="Wingdings" w:hint="default"/>
      </w:rPr>
    </w:lvl>
    <w:lvl w:ilvl="6" w:tplc="0BD66C48" w:tentative="1">
      <w:start w:val="1"/>
      <w:numFmt w:val="bullet"/>
      <w:lvlText w:val=""/>
      <w:lvlJc w:val="left"/>
      <w:pPr>
        <w:tabs>
          <w:tab w:val="num" w:pos="5040"/>
        </w:tabs>
        <w:ind w:left="5040" w:hanging="360"/>
      </w:pPr>
      <w:rPr>
        <w:rFonts w:ascii="Symbol" w:hAnsi="Symbol" w:hint="default"/>
      </w:rPr>
    </w:lvl>
    <w:lvl w:ilvl="7" w:tplc="8D00C1B6" w:tentative="1">
      <w:start w:val="1"/>
      <w:numFmt w:val="bullet"/>
      <w:lvlText w:val="o"/>
      <w:lvlJc w:val="left"/>
      <w:pPr>
        <w:tabs>
          <w:tab w:val="num" w:pos="5760"/>
        </w:tabs>
        <w:ind w:left="5760" w:hanging="360"/>
      </w:pPr>
      <w:rPr>
        <w:rFonts w:ascii="Courier New" w:hAnsi="Courier New" w:cs="Courier New" w:hint="default"/>
      </w:rPr>
    </w:lvl>
    <w:lvl w:ilvl="8" w:tplc="09D45F32" w:tentative="1">
      <w:start w:val="1"/>
      <w:numFmt w:val="bullet"/>
      <w:lvlText w:val=""/>
      <w:lvlJc w:val="left"/>
      <w:pPr>
        <w:tabs>
          <w:tab w:val="num" w:pos="6480"/>
        </w:tabs>
        <w:ind w:left="6480" w:hanging="360"/>
      </w:pPr>
      <w:rPr>
        <w:rFonts w:ascii="Wingdings" w:hAnsi="Wingdings" w:hint="default"/>
      </w:rPr>
    </w:lvl>
  </w:abstractNum>
  <w:abstractNum w:abstractNumId="9">
    <w:nsid w:val="4E537B52"/>
    <w:multiLevelType w:val="hybridMultilevel"/>
    <w:tmpl w:val="805A61DA"/>
    <w:lvl w:ilvl="0" w:tplc="2208DBD6">
      <w:numFmt w:val="bullet"/>
      <w:lvlText w:val="-"/>
      <w:lvlJc w:val="left"/>
      <w:pPr>
        <w:tabs>
          <w:tab w:val="num" w:pos="1080"/>
        </w:tabs>
        <w:ind w:left="1080" w:hanging="360"/>
      </w:pPr>
      <w:rPr>
        <w:rFonts w:hint="default"/>
      </w:rPr>
    </w:lvl>
    <w:lvl w:ilvl="1" w:tplc="6478BC72" w:tentative="1">
      <w:start w:val="1"/>
      <w:numFmt w:val="bullet"/>
      <w:lvlText w:val="o"/>
      <w:lvlJc w:val="left"/>
      <w:pPr>
        <w:tabs>
          <w:tab w:val="num" w:pos="1440"/>
        </w:tabs>
        <w:ind w:left="1440" w:hanging="360"/>
      </w:pPr>
      <w:rPr>
        <w:rFonts w:ascii="Courier New" w:hAnsi="Courier New" w:cs="Courier New" w:hint="default"/>
      </w:rPr>
    </w:lvl>
    <w:lvl w:ilvl="2" w:tplc="17244056" w:tentative="1">
      <w:start w:val="1"/>
      <w:numFmt w:val="bullet"/>
      <w:lvlText w:val=""/>
      <w:lvlJc w:val="left"/>
      <w:pPr>
        <w:tabs>
          <w:tab w:val="num" w:pos="2160"/>
        </w:tabs>
        <w:ind w:left="2160" w:hanging="360"/>
      </w:pPr>
      <w:rPr>
        <w:rFonts w:ascii="Wingdings" w:hAnsi="Wingdings" w:hint="default"/>
      </w:rPr>
    </w:lvl>
    <w:lvl w:ilvl="3" w:tplc="8FD2ED50" w:tentative="1">
      <w:start w:val="1"/>
      <w:numFmt w:val="bullet"/>
      <w:lvlText w:val=""/>
      <w:lvlJc w:val="left"/>
      <w:pPr>
        <w:tabs>
          <w:tab w:val="num" w:pos="2880"/>
        </w:tabs>
        <w:ind w:left="2880" w:hanging="360"/>
      </w:pPr>
      <w:rPr>
        <w:rFonts w:ascii="Symbol" w:hAnsi="Symbol" w:hint="default"/>
      </w:rPr>
    </w:lvl>
    <w:lvl w:ilvl="4" w:tplc="DF08E5B6" w:tentative="1">
      <w:start w:val="1"/>
      <w:numFmt w:val="bullet"/>
      <w:lvlText w:val="o"/>
      <w:lvlJc w:val="left"/>
      <w:pPr>
        <w:tabs>
          <w:tab w:val="num" w:pos="3600"/>
        </w:tabs>
        <w:ind w:left="3600" w:hanging="360"/>
      </w:pPr>
      <w:rPr>
        <w:rFonts w:ascii="Courier New" w:hAnsi="Courier New" w:cs="Courier New" w:hint="default"/>
      </w:rPr>
    </w:lvl>
    <w:lvl w:ilvl="5" w:tplc="FB0EE274" w:tentative="1">
      <w:start w:val="1"/>
      <w:numFmt w:val="bullet"/>
      <w:lvlText w:val=""/>
      <w:lvlJc w:val="left"/>
      <w:pPr>
        <w:tabs>
          <w:tab w:val="num" w:pos="4320"/>
        </w:tabs>
        <w:ind w:left="4320" w:hanging="360"/>
      </w:pPr>
      <w:rPr>
        <w:rFonts w:ascii="Wingdings" w:hAnsi="Wingdings" w:hint="default"/>
      </w:rPr>
    </w:lvl>
    <w:lvl w:ilvl="6" w:tplc="39BC6EF2" w:tentative="1">
      <w:start w:val="1"/>
      <w:numFmt w:val="bullet"/>
      <w:lvlText w:val=""/>
      <w:lvlJc w:val="left"/>
      <w:pPr>
        <w:tabs>
          <w:tab w:val="num" w:pos="5040"/>
        </w:tabs>
        <w:ind w:left="5040" w:hanging="360"/>
      </w:pPr>
      <w:rPr>
        <w:rFonts w:ascii="Symbol" w:hAnsi="Symbol" w:hint="default"/>
      </w:rPr>
    </w:lvl>
    <w:lvl w:ilvl="7" w:tplc="CC9AB4CA" w:tentative="1">
      <w:start w:val="1"/>
      <w:numFmt w:val="bullet"/>
      <w:lvlText w:val="o"/>
      <w:lvlJc w:val="left"/>
      <w:pPr>
        <w:tabs>
          <w:tab w:val="num" w:pos="5760"/>
        </w:tabs>
        <w:ind w:left="5760" w:hanging="360"/>
      </w:pPr>
      <w:rPr>
        <w:rFonts w:ascii="Courier New" w:hAnsi="Courier New" w:cs="Courier New" w:hint="default"/>
      </w:rPr>
    </w:lvl>
    <w:lvl w:ilvl="8" w:tplc="6196443A" w:tentative="1">
      <w:start w:val="1"/>
      <w:numFmt w:val="bullet"/>
      <w:lvlText w:val=""/>
      <w:lvlJc w:val="left"/>
      <w:pPr>
        <w:tabs>
          <w:tab w:val="num" w:pos="6480"/>
        </w:tabs>
        <w:ind w:left="6480" w:hanging="360"/>
      </w:pPr>
      <w:rPr>
        <w:rFonts w:ascii="Wingdings" w:hAnsi="Wingdings" w:hint="default"/>
      </w:rPr>
    </w:lvl>
  </w:abstractNum>
  <w:abstractNum w:abstractNumId="10">
    <w:nsid w:val="619F4D45"/>
    <w:multiLevelType w:val="hybridMultilevel"/>
    <w:tmpl w:val="0978AB46"/>
    <w:lvl w:ilvl="0" w:tplc="7FC2B178">
      <w:numFmt w:val="bullet"/>
      <w:lvlText w:val="-"/>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B421479"/>
    <w:multiLevelType w:val="hybridMultilevel"/>
    <w:tmpl w:val="15084482"/>
    <w:lvl w:ilvl="0" w:tplc="7FC2B178">
      <w:numFmt w:val="bullet"/>
      <w:lvlText w:val="-"/>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6C7795F"/>
    <w:multiLevelType w:val="hybridMultilevel"/>
    <w:tmpl w:val="1EB67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7"/>
  </w:num>
  <w:num w:numId="6">
    <w:abstractNumId w:val="5"/>
  </w:num>
  <w:num w:numId="7">
    <w:abstractNumId w:val="6"/>
  </w:num>
  <w:num w:numId="8">
    <w:abstractNumId w:val="4"/>
  </w:num>
  <w:num w:numId="9">
    <w:abstractNumId w:val="11"/>
  </w:num>
  <w:num w:numId="10">
    <w:abstractNumId w:val="10"/>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00"/>
    <w:rsid w:val="00200500"/>
    <w:rsid w:val="00E04D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DG-Standaard"/>
    <w:qFormat/>
    <w:rsid w:val="00200500"/>
    <w:pPr>
      <w:spacing w:after="360"/>
    </w:pPr>
    <w:rPr>
      <w:rFonts w:ascii="Verdana" w:eastAsia="Times New Roman" w:hAnsi="Verdana" w:cs="Times New Roman"/>
      <w:sz w:val="20"/>
      <w:szCs w:val="24"/>
      <w:lang w:val="nl-NL" w:eastAsia="nl-NL"/>
    </w:rPr>
  </w:style>
  <w:style w:type="paragraph" w:styleId="Kop1">
    <w:name w:val="heading 1"/>
    <w:aliases w:val="KDG-Titel Hoofdstuk 1."/>
    <w:basedOn w:val="Kop2"/>
    <w:next w:val="Standaard"/>
    <w:link w:val="Kop1Char"/>
    <w:qFormat/>
    <w:rsid w:val="00200500"/>
    <w:pPr>
      <w:numPr>
        <w:ilvl w:val="1"/>
      </w:numPr>
      <w:spacing w:line="480" w:lineRule="auto"/>
      <w:outlineLvl w:val="0"/>
    </w:pPr>
    <w:rPr>
      <w:caps/>
      <w:sz w:val="26"/>
      <w:szCs w:val="26"/>
    </w:rPr>
  </w:style>
  <w:style w:type="paragraph" w:styleId="Kop2">
    <w:name w:val="heading 2"/>
    <w:aliases w:val="KDG-Subtitel 2"/>
    <w:basedOn w:val="Standaard"/>
    <w:next w:val="Standaard"/>
    <w:link w:val="Kop2Char"/>
    <w:qFormat/>
    <w:rsid w:val="00200500"/>
    <w:pPr>
      <w:keepNext/>
      <w:numPr>
        <w:ilvl w:val="2"/>
        <w:numId w:val="1"/>
      </w:numPr>
      <w:spacing w:before="240" w:after="120"/>
      <w:outlineLvl w:val="1"/>
    </w:pPr>
    <w:rPr>
      <w:rFonts w:cs="Arial"/>
      <w:b/>
      <w:bCs/>
      <w:iCs/>
      <w:sz w:val="22"/>
      <w:szCs w:val="28"/>
    </w:rPr>
  </w:style>
  <w:style w:type="paragraph" w:styleId="Kop3">
    <w:name w:val="heading 3"/>
    <w:aliases w:val="KDG-Subtitel 3"/>
    <w:basedOn w:val="Kop2"/>
    <w:next w:val="Standaard"/>
    <w:link w:val="Kop3Char"/>
    <w:qFormat/>
    <w:rsid w:val="00200500"/>
    <w:pPr>
      <w:numPr>
        <w:ilvl w:val="3"/>
      </w:numPr>
      <w:ind w:left="777" w:hanging="777"/>
      <w:outlineLvl w:val="2"/>
    </w:pPr>
    <w:rPr>
      <w:bCs w:val="0"/>
      <w:sz w:val="20"/>
      <w:szCs w:val="26"/>
    </w:rPr>
  </w:style>
  <w:style w:type="paragraph" w:styleId="Kop4">
    <w:name w:val="heading 4"/>
    <w:aliases w:val="KDG-Subtitel 4"/>
    <w:basedOn w:val="Standaard"/>
    <w:next w:val="Standaard"/>
    <w:link w:val="Kop4Char"/>
    <w:qFormat/>
    <w:rsid w:val="00200500"/>
    <w:pPr>
      <w:keepNext/>
      <w:numPr>
        <w:ilvl w:val="4"/>
        <w:numId w:val="1"/>
      </w:numPr>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0500"/>
    <w:rPr>
      <w:rFonts w:ascii="Verdana" w:eastAsia="Times New Roman" w:hAnsi="Verdana" w:cs="Arial"/>
      <w:b/>
      <w:bCs/>
      <w:iCs/>
      <w:caps/>
      <w:sz w:val="26"/>
      <w:szCs w:val="26"/>
      <w:lang w:val="nl-NL" w:eastAsia="nl-NL"/>
    </w:rPr>
  </w:style>
  <w:style w:type="character" w:customStyle="1" w:styleId="Kop2Char">
    <w:name w:val="Kop 2 Char"/>
    <w:basedOn w:val="Standaardalinea-lettertype"/>
    <w:link w:val="Kop2"/>
    <w:rsid w:val="00200500"/>
    <w:rPr>
      <w:rFonts w:ascii="Verdana" w:eastAsia="Times New Roman" w:hAnsi="Verdana" w:cs="Arial"/>
      <w:b/>
      <w:bCs/>
      <w:iCs/>
      <w:szCs w:val="28"/>
      <w:lang w:val="nl-NL" w:eastAsia="nl-NL"/>
    </w:rPr>
  </w:style>
  <w:style w:type="character" w:customStyle="1" w:styleId="Kop3Char">
    <w:name w:val="Kop 3 Char"/>
    <w:basedOn w:val="Standaardalinea-lettertype"/>
    <w:link w:val="Kop3"/>
    <w:rsid w:val="00200500"/>
    <w:rPr>
      <w:rFonts w:ascii="Verdana" w:eastAsia="Times New Roman" w:hAnsi="Verdana" w:cs="Arial"/>
      <w:b/>
      <w:iCs/>
      <w:sz w:val="20"/>
      <w:szCs w:val="26"/>
      <w:lang w:val="nl-NL" w:eastAsia="nl-NL"/>
    </w:rPr>
  </w:style>
  <w:style w:type="character" w:customStyle="1" w:styleId="Kop4Char">
    <w:name w:val="Kop 4 Char"/>
    <w:basedOn w:val="Standaardalinea-lettertype"/>
    <w:link w:val="Kop4"/>
    <w:rsid w:val="00200500"/>
    <w:rPr>
      <w:rFonts w:ascii="Verdana" w:eastAsia="Times New Roman" w:hAnsi="Verdana" w:cs="Times New Roman"/>
      <w:bCs/>
      <w:i/>
      <w:sz w:val="20"/>
      <w:szCs w:val="28"/>
      <w:lang w:val="nl-NL" w:eastAsia="nl-NL"/>
    </w:rPr>
  </w:style>
  <w:style w:type="paragraph" w:customStyle="1" w:styleId="Deel">
    <w:name w:val="Deel"/>
    <w:basedOn w:val="Standaard"/>
    <w:next w:val="Standaard"/>
    <w:qFormat/>
    <w:rsid w:val="00200500"/>
    <w:pPr>
      <w:keepNext/>
      <w:pageBreakBefore/>
      <w:numPr>
        <w:numId w:val="1"/>
      </w:numPr>
      <w:tabs>
        <w:tab w:val="left" w:pos="1701"/>
      </w:tabs>
      <w:spacing w:after="240"/>
    </w:pPr>
    <w:rPr>
      <w:b/>
      <w:smallCaps/>
      <w:sz w:val="32"/>
      <w:lang w:val="nl-BE"/>
    </w:rPr>
  </w:style>
  <w:style w:type="paragraph" w:styleId="Lijstalinea">
    <w:name w:val="List Paragraph"/>
    <w:basedOn w:val="Standaard"/>
    <w:uiPriority w:val="34"/>
    <w:qFormat/>
    <w:rsid w:val="00200500"/>
    <w:pPr>
      <w:ind w:left="720"/>
      <w:contextualSpacing/>
    </w:pPr>
  </w:style>
  <w:style w:type="paragraph" w:styleId="Titel">
    <w:name w:val="Title"/>
    <w:basedOn w:val="Standaard"/>
    <w:next w:val="Standaard"/>
    <w:link w:val="TitelChar"/>
    <w:uiPriority w:val="10"/>
    <w:qFormat/>
    <w:rsid w:val="00200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0500"/>
    <w:rPr>
      <w:rFonts w:asciiTheme="majorHAnsi" w:eastAsiaTheme="majorEastAsia" w:hAnsiTheme="majorHAnsi" w:cstheme="majorBidi"/>
      <w:color w:val="17365D" w:themeColor="text2" w:themeShade="BF"/>
      <w:spacing w:val="5"/>
      <w:kern w:val="28"/>
      <w:sz w:val="52"/>
      <w:szCs w:val="5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KDG-Standaard"/>
    <w:qFormat/>
    <w:rsid w:val="00200500"/>
    <w:pPr>
      <w:spacing w:after="360"/>
    </w:pPr>
    <w:rPr>
      <w:rFonts w:ascii="Verdana" w:eastAsia="Times New Roman" w:hAnsi="Verdana" w:cs="Times New Roman"/>
      <w:sz w:val="20"/>
      <w:szCs w:val="24"/>
      <w:lang w:val="nl-NL" w:eastAsia="nl-NL"/>
    </w:rPr>
  </w:style>
  <w:style w:type="paragraph" w:styleId="Kop1">
    <w:name w:val="heading 1"/>
    <w:aliases w:val="KDG-Titel Hoofdstuk 1."/>
    <w:basedOn w:val="Kop2"/>
    <w:next w:val="Standaard"/>
    <w:link w:val="Kop1Char"/>
    <w:qFormat/>
    <w:rsid w:val="00200500"/>
    <w:pPr>
      <w:numPr>
        <w:ilvl w:val="1"/>
      </w:numPr>
      <w:spacing w:line="480" w:lineRule="auto"/>
      <w:outlineLvl w:val="0"/>
    </w:pPr>
    <w:rPr>
      <w:caps/>
      <w:sz w:val="26"/>
      <w:szCs w:val="26"/>
    </w:rPr>
  </w:style>
  <w:style w:type="paragraph" w:styleId="Kop2">
    <w:name w:val="heading 2"/>
    <w:aliases w:val="KDG-Subtitel 2"/>
    <w:basedOn w:val="Standaard"/>
    <w:next w:val="Standaard"/>
    <w:link w:val="Kop2Char"/>
    <w:qFormat/>
    <w:rsid w:val="00200500"/>
    <w:pPr>
      <w:keepNext/>
      <w:numPr>
        <w:ilvl w:val="2"/>
        <w:numId w:val="1"/>
      </w:numPr>
      <w:spacing w:before="240" w:after="120"/>
      <w:outlineLvl w:val="1"/>
    </w:pPr>
    <w:rPr>
      <w:rFonts w:cs="Arial"/>
      <w:b/>
      <w:bCs/>
      <w:iCs/>
      <w:sz w:val="22"/>
      <w:szCs w:val="28"/>
    </w:rPr>
  </w:style>
  <w:style w:type="paragraph" w:styleId="Kop3">
    <w:name w:val="heading 3"/>
    <w:aliases w:val="KDG-Subtitel 3"/>
    <w:basedOn w:val="Kop2"/>
    <w:next w:val="Standaard"/>
    <w:link w:val="Kop3Char"/>
    <w:qFormat/>
    <w:rsid w:val="00200500"/>
    <w:pPr>
      <w:numPr>
        <w:ilvl w:val="3"/>
      </w:numPr>
      <w:ind w:left="777" w:hanging="777"/>
      <w:outlineLvl w:val="2"/>
    </w:pPr>
    <w:rPr>
      <w:bCs w:val="0"/>
      <w:sz w:val="20"/>
      <w:szCs w:val="26"/>
    </w:rPr>
  </w:style>
  <w:style w:type="paragraph" w:styleId="Kop4">
    <w:name w:val="heading 4"/>
    <w:aliases w:val="KDG-Subtitel 4"/>
    <w:basedOn w:val="Standaard"/>
    <w:next w:val="Standaard"/>
    <w:link w:val="Kop4Char"/>
    <w:qFormat/>
    <w:rsid w:val="00200500"/>
    <w:pPr>
      <w:keepNext/>
      <w:numPr>
        <w:ilvl w:val="4"/>
        <w:numId w:val="1"/>
      </w:numPr>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0500"/>
    <w:rPr>
      <w:rFonts w:ascii="Verdana" w:eastAsia="Times New Roman" w:hAnsi="Verdana" w:cs="Arial"/>
      <w:b/>
      <w:bCs/>
      <w:iCs/>
      <w:caps/>
      <w:sz w:val="26"/>
      <w:szCs w:val="26"/>
      <w:lang w:val="nl-NL" w:eastAsia="nl-NL"/>
    </w:rPr>
  </w:style>
  <w:style w:type="character" w:customStyle="1" w:styleId="Kop2Char">
    <w:name w:val="Kop 2 Char"/>
    <w:basedOn w:val="Standaardalinea-lettertype"/>
    <w:link w:val="Kop2"/>
    <w:rsid w:val="00200500"/>
    <w:rPr>
      <w:rFonts w:ascii="Verdana" w:eastAsia="Times New Roman" w:hAnsi="Verdana" w:cs="Arial"/>
      <w:b/>
      <w:bCs/>
      <w:iCs/>
      <w:szCs w:val="28"/>
      <w:lang w:val="nl-NL" w:eastAsia="nl-NL"/>
    </w:rPr>
  </w:style>
  <w:style w:type="character" w:customStyle="1" w:styleId="Kop3Char">
    <w:name w:val="Kop 3 Char"/>
    <w:basedOn w:val="Standaardalinea-lettertype"/>
    <w:link w:val="Kop3"/>
    <w:rsid w:val="00200500"/>
    <w:rPr>
      <w:rFonts w:ascii="Verdana" w:eastAsia="Times New Roman" w:hAnsi="Verdana" w:cs="Arial"/>
      <w:b/>
      <w:iCs/>
      <w:sz w:val="20"/>
      <w:szCs w:val="26"/>
      <w:lang w:val="nl-NL" w:eastAsia="nl-NL"/>
    </w:rPr>
  </w:style>
  <w:style w:type="character" w:customStyle="1" w:styleId="Kop4Char">
    <w:name w:val="Kop 4 Char"/>
    <w:basedOn w:val="Standaardalinea-lettertype"/>
    <w:link w:val="Kop4"/>
    <w:rsid w:val="00200500"/>
    <w:rPr>
      <w:rFonts w:ascii="Verdana" w:eastAsia="Times New Roman" w:hAnsi="Verdana" w:cs="Times New Roman"/>
      <w:bCs/>
      <w:i/>
      <w:sz w:val="20"/>
      <w:szCs w:val="28"/>
      <w:lang w:val="nl-NL" w:eastAsia="nl-NL"/>
    </w:rPr>
  </w:style>
  <w:style w:type="paragraph" w:customStyle="1" w:styleId="Deel">
    <w:name w:val="Deel"/>
    <w:basedOn w:val="Standaard"/>
    <w:next w:val="Standaard"/>
    <w:qFormat/>
    <w:rsid w:val="00200500"/>
    <w:pPr>
      <w:keepNext/>
      <w:pageBreakBefore/>
      <w:numPr>
        <w:numId w:val="1"/>
      </w:numPr>
      <w:tabs>
        <w:tab w:val="left" w:pos="1701"/>
      </w:tabs>
      <w:spacing w:after="240"/>
    </w:pPr>
    <w:rPr>
      <w:b/>
      <w:smallCaps/>
      <w:sz w:val="32"/>
      <w:lang w:val="nl-BE"/>
    </w:rPr>
  </w:style>
  <w:style w:type="paragraph" w:styleId="Lijstalinea">
    <w:name w:val="List Paragraph"/>
    <w:basedOn w:val="Standaard"/>
    <w:uiPriority w:val="34"/>
    <w:qFormat/>
    <w:rsid w:val="00200500"/>
    <w:pPr>
      <w:ind w:left="720"/>
      <w:contextualSpacing/>
    </w:pPr>
  </w:style>
  <w:style w:type="paragraph" w:styleId="Titel">
    <w:name w:val="Title"/>
    <w:basedOn w:val="Standaard"/>
    <w:next w:val="Standaard"/>
    <w:link w:val="TitelChar"/>
    <w:uiPriority w:val="10"/>
    <w:qFormat/>
    <w:rsid w:val="00200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00500"/>
    <w:rPr>
      <w:rFonts w:asciiTheme="majorHAnsi" w:eastAsiaTheme="majorEastAsia" w:hAnsiTheme="majorHAnsi" w:cstheme="majorBidi"/>
      <w:color w:val="17365D" w:themeColor="text2" w:themeShade="BF"/>
      <w:spacing w:val="5"/>
      <w:kern w:val="28"/>
      <w:sz w:val="52"/>
      <w:szCs w:val="5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2915</Words>
  <Characters>16037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Karel de Grote-Hogeschool</Company>
  <LinksUpToDate>false</LinksUpToDate>
  <CharactersWithSpaces>18915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Cuypers Wim</dc:creator>
  <cp:lastModifiedBy>Cuypers Wim</cp:lastModifiedBy>
  <cp:revision>1</cp:revision>
  <dcterms:created xsi:type="dcterms:W3CDTF">2014-09-05T08:26:00Z</dcterms:created>
  <dcterms:modified xsi:type="dcterms:W3CDTF">2014-09-05T08:32:00Z</dcterms:modified>
</cp:coreProperties>
</file>